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EE608F" w14:textId="586FC275" w:rsidR="00DC1245" w:rsidRPr="00A47373" w:rsidRDefault="00DC1245" w:rsidP="00DC1245">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F36CB2">
        <w:rPr>
          <w:rFonts w:cs="Arial"/>
          <w:bCs/>
          <w:sz w:val="24"/>
        </w:rPr>
        <w:t>3GPP TSG RAN WG1 Meeting #10</w:t>
      </w:r>
      <w:r>
        <w:rPr>
          <w:rFonts w:cs="Arial"/>
          <w:bCs/>
          <w:sz w:val="24"/>
        </w:rPr>
        <w:t>4bis</w:t>
      </w:r>
      <w:r w:rsidRPr="00F36CB2">
        <w:rPr>
          <w:rFonts w:cs="Arial"/>
          <w:bCs/>
          <w:sz w:val="24"/>
        </w:rPr>
        <w:t>-</w:t>
      </w:r>
      <w:r w:rsidRPr="00A47373">
        <w:rPr>
          <w:rFonts w:cs="Arial"/>
          <w:bCs/>
          <w:sz w:val="24"/>
        </w:rPr>
        <w:t xml:space="preserve">e </w:t>
      </w:r>
      <w:r w:rsidRPr="00A47373">
        <w:rPr>
          <w:rFonts w:cs="Arial"/>
          <w:bCs/>
          <w:sz w:val="24"/>
          <w:szCs w:val="24"/>
          <w:lang w:val="en-US" w:eastAsia="zh-TW"/>
        </w:rPr>
        <w:t xml:space="preserve"> </w:t>
      </w:r>
      <w:r w:rsidRPr="00A47373">
        <w:rPr>
          <w:rFonts w:cs="Arial"/>
          <w:bCs/>
          <w:sz w:val="24"/>
          <w:szCs w:val="24"/>
          <w:lang w:val="en-US" w:eastAsia="zh-TW"/>
        </w:rPr>
        <w:tab/>
      </w:r>
      <w:r w:rsidRPr="00A47373">
        <w:rPr>
          <w:rFonts w:eastAsia="MS Mincho" w:cs="Arial"/>
          <w:bCs/>
          <w:sz w:val="24"/>
          <w:szCs w:val="24"/>
          <w:lang w:val="en-US"/>
        </w:rPr>
        <w:t>R1-</w:t>
      </w:r>
      <w:r>
        <w:rPr>
          <w:rFonts w:eastAsia="MS Mincho" w:cs="Arial"/>
          <w:bCs/>
          <w:sz w:val="24"/>
          <w:szCs w:val="24"/>
          <w:lang w:val="en-US"/>
        </w:rPr>
        <w:t>2102699</w:t>
      </w:r>
    </w:p>
    <w:p w14:paraId="61FB3247" w14:textId="77777777" w:rsidR="00DC1245" w:rsidRPr="001E46AC" w:rsidRDefault="00DC1245" w:rsidP="00DC1245">
      <w:pPr>
        <w:pStyle w:val="Header"/>
        <w:tabs>
          <w:tab w:val="center" w:pos="4536"/>
          <w:tab w:val="right" w:pos="8280"/>
          <w:tab w:val="right" w:pos="9781"/>
        </w:tabs>
        <w:spacing w:after="240"/>
        <w:ind w:right="-58"/>
        <w:rPr>
          <w:rFonts w:cs="Arial"/>
          <w:bCs/>
          <w:sz w:val="24"/>
          <w:szCs w:val="28"/>
          <w:lang w:eastAsia="zh-TW"/>
        </w:rPr>
      </w:pPr>
      <w:r w:rsidRPr="00A47373">
        <w:rPr>
          <w:rFonts w:cs="Arial"/>
          <w:bCs/>
          <w:sz w:val="24"/>
          <w:szCs w:val="28"/>
          <w:lang w:eastAsia="zh-TW"/>
        </w:rPr>
        <w:t>e-Meeting,</w:t>
      </w:r>
      <w:r w:rsidRPr="00A47373">
        <w:rPr>
          <w:sz w:val="16"/>
        </w:rPr>
        <w:t xml:space="preserve"> </w:t>
      </w:r>
      <w:r>
        <w:rPr>
          <w:rFonts w:cs="Arial"/>
          <w:bCs/>
          <w:sz w:val="24"/>
          <w:szCs w:val="28"/>
          <w:lang w:eastAsia="zh-TW"/>
        </w:rPr>
        <w:t>April</w:t>
      </w:r>
      <w:r w:rsidRPr="00A47373">
        <w:rPr>
          <w:rFonts w:cs="Arial"/>
          <w:bCs/>
          <w:sz w:val="24"/>
          <w:szCs w:val="28"/>
          <w:lang w:eastAsia="zh-TW"/>
        </w:rPr>
        <w:t xml:space="preserve"> </w:t>
      </w:r>
      <w:r>
        <w:rPr>
          <w:rFonts w:cs="Arial"/>
          <w:bCs/>
          <w:sz w:val="24"/>
          <w:szCs w:val="28"/>
          <w:lang w:eastAsia="zh-TW"/>
        </w:rPr>
        <w:t>12</w:t>
      </w:r>
      <w:r w:rsidRPr="00A47373">
        <w:rPr>
          <w:rFonts w:cs="Arial"/>
          <w:bCs/>
          <w:sz w:val="24"/>
          <w:szCs w:val="28"/>
          <w:vertAlign w:val="superscript"/>
          <w:lang w:eastAsia="zh-TW"/>
        </w:rPr>
        <w:t>th</w:t>
      </w:r>
      <w:r w:rsidRPr="00A47373">
        <w:rPr>
          <w:rFonts w:cs="Arial"/>
          <w:bCs/>
          <w:sz w:val="24"/>
          <w:szCs w:val="28"/>
          <w:lang w:eastAsia="zh-TW"/>
        </w:rPr>
        <w:t xml:space="preserve"> – </w:t>
      </w:r>
      <w:r>
        <w:rPr>
          <w:rFonts w:cs="Arial"/>
          <w:bCs/>
          <w:sz w:val="24"/>
          <w:szCs w:val="28"/>
          <w:lang w:eastAsia="zh-TW"/>
        </w:rPr>
        <w:t>April</w:t>
      </w:r>
      <w:r w:rsidRPr="00A47373">
        <w:rPr>
          <w:rFonts w:cs="Arial"/>
          <w:bCs/>
          <w:sz w:val="24"/>
          <w:szCs w:val="28"/>
          <w:lang w:eastAsia="zh-TW"/>
        </w:rPr>
        <w:t xml:space="preserve"> </w:t>
      </w:r>
      <w:r>
        <w:rPr>
          <w:rFonts w:cs="Arial"/>
          <w:bCs/>
          <w:sz w:val="24"/>
          <w:szCs w:val="28"/>
          <w:lang w:eastAsia="zh-TW"/>
        </w:rPr>
        <w:t>20</w:t>
      </w:r>
      <w:r w:rsidRPr="00A47373">
        <w:rPr>
          <w:rFonts w:cs="Arial"/>
          <w:bCs/>
          <w:sz w:val="24"/>
          <w:szCs w:val="28"/>
          <w:vertAlign w:val="superscript"/>
          <w:lang w:eastAsia="zh-TW"/>
        </w:rPr>
        <w:t>th</w:t>
      </w:r>
      <w:r w:rsidRPr="00A47373">
        <w:rPr>
          <w:rFonts w:cs="Arial"/>
          <w:bCs/>
          <w:sz w:val="24"/>
          <w:szCs w:val="28"/>
          <w:lang w:eastAsia="zh-TW"/>
        </w:rPr>
        <w:t>, 2021</w:t>
      </w:r>
      <w:r w:rsidRPr="001E46AC">
        <w:rPr>
          <w:rFonts w:cs="Arial"/>
          <w:bCs/>
          <w:sz w:val="24"/>
        </w:rPr>
        <w:t xml:space="preserve"> </w:t>
      </w:r>
    </w:p>
    <w:p w14:paraId="7CC4AFF2" w14:textId="444570CD" w:rsidR="00DC1245" w:rsidRPr="002824E8" w:rsidRDefault="00DC1245" w:rsidP="00DC1245">
      <w:pPr>
        <w:pStyle w:val="Header"/>
        <w:tabs>
          <w:tab w:val="center" w:pos="4536"/>
          <w:tab w:val="right" w:pos="8280"/>
          <w:tab w:val="right" w:pos="9781"/>
        </w:tabs>
        <w:ind w:right="-58"/>
        <w:rPr>
          <w:rFonts w:cs="Arial"/>
          <w:bCs/>
          <w:sz w:val="24"/>
          <w:szCs w:val="24"/>
          <w:lang w:val="en-US" w:eastAsia="zh-TW"/>
        </w:rPr>
      </w:pPr>
      <w:r w:rsidRPr="002824E8">
        <w:rPr>
          <w:rFonts w:eastAsia="MS Mincho" w:cs="Arial"/>
          <w:bCs/>
          <w:sz w:val="24"/>
          <w:szCs w:val="24"/>
          <w:lang w:val="en-US"/>
        </w:rPr>
        <w:t>Agenda Item:</w:t>
      </w:r>
      <w:r w:rsidRPr="002824E8">
        <w:rPr>
          <w:rFonts w:cs="Arial"/>
          <w:bCs/>
          <w:sz w:val="24"/>
          <w:szCs w:val="24"/>
          <w:lang w:val="en-US" w:eastAsia="zh-TW"/>
        </w:rPr>
        <w:t xml:space="preserve"> </w:t>
      </w:r>
      <w:r>
        <w:rPr>
          <w:rFonts w:cs="Arial"/>
          <w:bCs/>
          <w:sz w:val="24"/>
          <w:szCs w:val="24"/>
          <w:lang w:val="en-US" w:eastAsia="zh-TW"/>
        </w:rPr>
        <w:t>8.6</w:t>
      </w:r>
      <w:r w:rsidRPr="002824E8">
        <w:rPr>
          <w:rFonts w:cs="Arial"/>
          <w:bCs/>
          <w:sz w:val="24"/>
          <w:szCs w:val="24"/>
          <w:lang w:val="en-US" w:eastAsia="zh-TW"/>
        </w:rPr>
        <w:t>.1</w:t>
      </w:r>
      <w:r>
        <w:rPr>
          <w:rFonts w:cs="Arial"/>
          <w:bCs/>
          <w:sz w:val="24"/>
          <w:szCs w:val="24"/>
          <w:lang w:val="en-US" w:eastAsia="zh-TW"/>
        </w:rPr>
        <w:t>.1</w:t>
      </w:r>
    </w:p>
    <w:p w14:paraId="209ED52C" w14:textId="77777777" w:rsidR="00DC1245" w:rsidRPr="00540FA5" w:rsidRDefault="00DC1245" w:rsidP="00DC1245">
      <w:pPr>
        <w:pStyle w:val="Header"/>
        <w:tabs>
          <w:tab w:val="center" w:pos="4536"/>
          <w:tab w:val="right" w:pos="8280"/>
          <w:tab w:val="right" w:pos="9781"/>
        </w:tabs>
        <w:ind w:right="-58"/>
        <w:rPr>
          <w:rFonts w:eastAsia="MS Mincho" w:cs="Arial"/>
          <w:bCs/>
          <w:sz w:val="24"/>
          <w:szCs w:val="24"/>
          <w:lang w:val="en-US"/>
        </w:rPr>
      </w:pPr>
      <w:r w:rsidRPr="002824E8">
        <w:rPr>
          <w:rFonts w:eastAsia="MS Mincho" w:cs="Arial"/>
          <w:bCs/>
          <w:sz w:val="24"/>
          <w:szCs w:val="24"/>
          <w:lang w:val="en-US"/>
        </w:rPr>
        <w:t>Source:</w:t>
      </w:r>
      <w:r w:rsidRPr="002824E8">
        <w:rPr>
          <w:rFonts w:cs="Arial"/>
          <w:bCs/>
          <w:sz w:val="24"/>
          <w:szCs w:val="24"/>
          <w:lang w:val="en-US" w:eastAsia="zh-TW"/>
        </w:rPr>
        <w:t xml:space="preserve"> </w:t>
      </w:r>
      <w:r w:rsidRPr="00540FA5">
        <w:rPr>
          <w:rFonts w:eastAsia="MS Mincho" w:cs="Arial"/>
          <w:bCs/>
          <w:sz w:val="24"/>
          <w:szCs w:val="24"/>
          <w:lang w:val="en-US"/>
        </w:rPr>
        <w:t>MediaTek Inc.</w:t>
      </w:r>
    </w:p>
    <w:p w14:paraId="0864AF03" w14:textId="435A6CAA" w:rsidR="00DC1245" w:rsidRPr="00540FA5" w:rsidRDefault="00DC1245" w:rsidP="00DC1245">
      <w:pPr>
        <w:pStyle w:val="Header"/>
        <w:tabs>
          <w:tab w:val="center" w:pos="4536"/>
          <w:tab w:val="right" w:pos="8280"/>
          <w:tab w:val="right" w:pos="9781"/>
        </w:tabs>
        <w:ind w:left="770" w:right="-58" w:hanging="770"/>
        <w:rPr>
          <w:rFonts w:cs="Arial"/>
          <w:bCs/>
          <w:sz w:val="24"/>
          <w:szCs w:val="24"/>
          <w:lang w:val="en-US" w:eastAsia="zh-TW"/>
        </w:rPr>
      </w:pPr>
      <w:r w:rsidRPr="00540FA5">
        <w:rPr>
          <w:rFonts w:eastAsia="MS Mincho" w:cs="Arial"/>
          <w:bCs/>
          <w:sz w:val="24"/>
          <w:szCs w:val="24"/>
          <w:lang w:val="en-US"/>
        </w:rPr>
        <w:t>Title:</w:t>
      </w:r>
      <w:r w:rsidRPr="00540FA5">
        <w:rPr>
          <w:rFonts w:cs="Arial"/>
          <w:bCs/>
          <w:sz w:val="24"/>
          <w:szCs w:val="24"/>
          <w:lang w:val="en-US" w:eastAsia="zh-TW"/>
        </w:rPr>
        <w:t xml:space="preserve"> </w:t>
      </w:r>
      <w:r w:rsidRPr="00D3569A">
        <w:rPr>
          <w:rFonts w:eastAsia="MS Mincho" w:cs="Arial"/>
          <w:bCs/>
          <w:sz w:val="24"/>
          <w:szCs w:val="24"/>
          <w:lang w:val="en-US"/>
        </w:rPr>
        <w:t xml:space="preserve">On </w:t>
      </w:r>
      <w:r w:rsidR="003C153E">
        <w:rPr>
          <w:rFonts w:eastAsia="MS Mincho" w:cs="Arial"/>
          <w:bCs/>
          <w:sz w:val="24"/>
          <w:szCs w:val="24"/>
          <w:lang w:val="en-US"/>
        </w:rPr>
        <w:t>Reduced Maximum Bandwidth</w:t>
      </w:r>
      <w:r w:rsidRPr="00D3569A">
        <w:rPr>
          <w:rFonts w:eastAsia="MS Mincho" w:cs="Arial"/>
          <w:bCs/>
          <w:sz w:val="24"/>
          <w:szCs w:val="24"/>
          <w:lang w:val="en-US"/>
        </w:rPr>
        <w:t xml:space="preserve"> for RedCap UEs</w:t>
      </w:r>
    </w:p>
    <w:p w14:paraId="199AB825" w14:textId="77777777" w:rsidR="00DC1245" w:rsidRPr="002824E8" w:rsidRDefault="00DC1245" w:rsidP="00DC1245">
      <w:pPr>
        <w:pStyle w:val="Header"/>
        <w:tabs>
          <w:tab w:val="center" w:pos="4536"/>
          <w:tab w:val="right" w:pos="8280"/>
          <w:tab w:val="right" w:pos="9781"/>
        </w:tabs>
        <w:spacing w:after="120"/>
        <w:ind w:right="-58"/>
        <w:rPr>
          <w:rFonts w:cs="Arial"/>
          <w:bCs/>
          <w:sz w:val="24"/>
          <w:szCs w:val="24"/>
          <w:lang w:val="en-US" w:eastAsia="zh-TW"/>
        </w:rPr>
      </w:pPr>
      <w:r w:rsidRPr="00540FA5">
        <w:rPr>
          <w:rFonts w:eastAsia="MS Mincho" w:cs="Arial"/>
          <w:bCs/>
          <w:sz w:val="24"/>
          <w:szCs w:val="24"/>
          <w:lang w:val="en-US"/>
        </w:rPr>
        <w:t>Document for:</w:t>
      </w:r>
      <w:r w:rsidRPr="00540FA5">
        <w:rPr>
          <w:rFonts w:cs="Arial"/>
          <w:bCs/>
          <w:sz w:val="24"/>
          <w:szCs w:val="24"/>
          <w:lang w:val="en-US" w:eastAsia="zh-TW"/>
        </w:rPr>
        <w:t xml:space="preserve"> </w:t>
      </w:r>
      <w:r w:rsidRPr="00540FA5">
        <w:rPr>
          <w:rFonts w:eastAsia="MS Mincho" w:cs="Arial"/>
          <w:bCs/>
          <w:sz w:val="24"/>
          <w:szCs w:val="24"/>
          <w:lang w:val="en-US"/>
        </w:rPr>
        <w:t>Discussion and Decision</w:t>
      </w:r>
    </w:p>
    <w:bookmarkEnd w:id="0"/>
    <w:bookmarkEnd w:id="1"/>
    <w:p w14:paraId="3AF68DB3" w14:textId="77777777" w:rsidR="002D44AF" w:rsidRPr="00401394" w:rsidRDefault="002D44AF" w:rsidP="002D44AF">
      <w:pPr>
        <w:pStyle w:val="Heading1"/>
        <w:rPr>
          <w:lang w:eastAsia="zh-TW"/>
        </w:rPr>
      </w:pPr>
      <w:r w:rsidRPr="00401394">
        <w:rPr>
          <w:rFonts w:hint="eastAsia"/>
          <w:lang w:eastAsia="zh-TW"/>
        </w:rPr>
        <w:t>Introduction</w:t>
      </w:r>
    </w:p>
    <w:p w14:paraId="71A959AB" w14:textId="2928283A" w:rsidR="003C153E" w:rsidRPr="003C153E" w:rsidRDefault="006040EA" w:rsidP="003C153E">
      <w:pPr>
        <w:spacing w:after="120"/>
        <w:jc w:val="both"/>
        <w:rPr>
          <w:rFonts w:eastAsia="SimSun"/>
          <w:sz w:val="20"/>
          <w:lang w:eastAsia="zh-CN"/>
        </w:rPr>
      </w:pPr>
      <w:r w:rsidRPr="0088650D">
        <w:rPr>
          <w:rFonts w:eastAsia="SimSun"/>
          <w:sz w:val="20"/>
          <w:lang w:eastAsia="zh-CN"/>
        </w:rPr>
        <w:t xml:space="preserve">The Rel-17 study item on </w:t>
      </w:r>
      <w:r w:rsidR="003E28D2" w:rsidRPr="0088650D">
        <w:rPr>
          <w:rFonts w:eastAsia="SimSun"/>
          <w:sz w:val="20"/>
          <w:lang w:eastAsia="zh-CN"/>
        </w:rPr>
        <w:t xml:space="preserve">Reduced Capability NR devices </w:t>
      </w:r>
      <w:r w:rsidR="009376D9" w:rsidRPr="0088650D">
        <w:rPr>
          <w:rFonts w:eastAsia="SimSun"/>
          <w:sz w:val="20"/>
          <w:lang w:eastAsia="zh-CN"/>
        </w:rPr>
        <w:t xml:space="preserve">was </w:t>
      </w:r>
      <w:r w:rsidRPr="0088650D">
        <w:rPr>
          <w:rFonts w:eastAsia="SimSun"/>
          <w:sz w:val="20"/>
          <w:lang w:eastAsia="zh-CN"/>
        </w:rPr>
        <w:t>approved</w:t>
      </w:r>
      <w:r w:rsidR="0013377B" w:rsidRPr="0088650D">
        <w:rPr>
          <w:rFonts w:eastAsia="SimSun"/>
          <w:sz w:val="20"/>
          <w:lang w:eastAsia="zh-CN"/>
        </w:rPr>
        <w:t xml:space="preserve"> in </w:t>
      </w:r>
      <w:r w:rsidR="0013377B" w:rsidRPr="0088650D">
        <w:rPr>
          <w:rFonts w:eastAsia="SimSun"/>
          <w:sz w:val="20"/>
          <w:lang w:eastAsia="zh-CN"/>
        </w:rPr>
        <w:fldChar w:fldCharType="begin"/>
      </w:r>
      <w:r w:rsidR="0013377B" w:rsidRPr="0088650D">
        <w:rPr>
          <w:rFonts w:eastAsia="SimSun"/>
          <w:sz w:val="20"/>
          <w:lang w:eastAsia="zh-CN"/>
        </w:rPr>
        <w:instrText xml:space="preserve"> REF _Ref40432453 \n \h  \* MERGEFORMAT </w:instrText>
      </w:r>
      <w:r w:rsidR="0013377B" w:rsidRPr="0088650D">
        <w:rPr>
          <w:rFonts w:eastAsia="SimSun"/>
          <w:sz w:val="20"/>
          <w:lang w:eastAsia="zh-CN"/>
        </w:rPr>
      </w:r>
      <w:r w:rsidR="0013377B" w:rsidRPr="0088650D">
        <w:rPr>
          <w:rFonts w:eastAsia="SimSun"/>
          <w:sz w:val="20"/>
          <w:lang w:eastAsia="zh-CN"/>
        </w:rPr>
        <w:fldChar w:fldCharType="separate"/>
      </w:r>
      <w:r w:rsidR="00CF083C" w:rsidRPr="0088650D">
        <w:rPr>
          <w:rFonts w:eastAsia="SimSun"/>
          <w:sz w:val="20"/>
          <w:lang w:eastAsia="zh-CN"/>
        </w:rPr>
        <w:t>[1]</w:t>
      </w:r>
      <w:r w:rsidR="0013377B" w:rsidRPr="0088650D">
        <w:rPr>
          <w:rFonts w:eastAsia="SimSun"/>
          <w:sz w:val="20"/>
          <w:lang w:eastAsia="zh-CN"/>
        </w:rPr>
        <w:fldChar w:fldCharType="end"/>
      </w:r>
      <w:r w:rsidR="0013377B" w:rsidRPr="0088650D">
        <w:rPr>
          <w:rFonts w:eastAsia="SimSun"/>
          <w:sz w:val="20"/>
          <w:lang w:eastAsia="zh-CN"/>
        </w:rPr>
        <w:t xml:space="preserve"> and updated in </w:t>
      </w:r>
      <w:r w:rsidR="0013377B" w:rsidRPr="0088650D">
        <w:rPr>
          <w:rFonts w:eastAsia="SimSun"/>
          <w:sz w:val="20"/>
          <w:lang w:eastAsia="zh-CN"/>
        </w:rPr>
        <w:fldChar w:fldCharType="begin"/>
      </w:r>
      <w:r w:rsidR="0013377B" w:rsidRPr="0088650D">
        <w:rPr>
          <w:rFonts w:eastAsia="SimSun"/>
          <w:sz w:val="20"/>
          <w:lang w:eastAsia="zh-CN"/>
        </w:rPr>
        <w:instrText xml:space="preserve"> REF _Ref46136565 \n \h  \* MERGEFORMAT </w:instrText>
      </w:r>
      <w:r w:rsidR="0013377B" w:rsidRPr="0088650D">
        <w:rPr>
          <w:rFonts w:eastAsia="SimSun"/>
          <w:sz w:val="20"/>
          <w:lang w:eastAsia="zh-CN"/>
        </w:rPr>
      </w:r>
      <w:r w:rsidR="0013377B" w:rsidRPr="0088650D">
        <w:rPr>
          <w:rFonts w:eastAsia="SimSun"/>
          <w:sz w:val="20"/>
          <w:lang w:eastAsia="zh-CN"/>
        </w:rPr>
        <w:fldChar w:fldCharType="separate"/>
      </w:r>
      <w:r w:rsidR="00CF083C" w:rsidRPr="0088650D">
        <w:rPr>
          <w:rFonts w:eastAsia="SimSun"/>
          <w:sz w:val="20"/>
          <w:lang w:eastAsia="zh-CN"/>
        </w:rPr>
        <w:t>[2]</w:t>
      </w:r>
      <w:r w:rsidR="0013377B" w:rsidRPr="0088650D">
        <w:rPr>
          <w:rFonts w:eastAsia="SimSun"/>
          <w:sz w:val="20"/>
          <w:lang w:eastAsia="zh-CN"/>
        </w:rPr>
        <w:fldChar w:fldCharType="end"/>
      </w:r>
      <w:r w:rsidR="003D6DDB">
        <w:rPr>
          <w:rFonts w:eastAsia="SimSun"/>
          <w:sz w:val="20"/>
          <w:lang w:eastAsia="zh-CN"/>
        </w:rPr>
        <w:t xml:space="preserve">. The </w:t>
      </w:r>
      <w:r w:rsidR="0013377B" w:rsidRPr="0088650D">
        <w:rPr>
          <w:rFonts w:eastAsia="SimSun"/>
          <w:sz w:val="20"/>
          <w:lang w:eastAsia="zh-CN"/>
        </w:rPr>
        <w:t xml:space="preserve">WI has been </w:t>
      </w:r>
      <w:r w:rsidR="003D6DDB">
        <w:rPr>
          <w:rFonts w:eastAsia="SimSun"/>
          <w:sz w:val="20"/>
          <w:lang w:eastAsia="zh-CN"/>
        </w:rPr>
        <w:t xml:space="preserve">updated in </w:t>
      </w:r>
      <w:r w:rsidR="009D1F0A">
        <w:rPr>
          <w:rFonts w:eastAsia="SimSun"/>
          <w:sz w:val="20"/>
          <w:lang w:eastAsia="zh-CN"/>
        </w:rPr>
        <w:t>RAN</w:t>
      </w:r>
      <w:r w:rsidR="0013377B" w:rsidRPr="0088650D">
        <w:rPr>
          <w:rFonts w:eastAsia="SimSun"/>
          <w:sz w:val="20"/>
          <w:lang w:eastAsia="zh-CN"/>
        </w:rPr>
        <w:t xml:space="preserve">#90 </w:t>
      </w:r>
      <w:r w:rsidR="0013377B" w:rsidRPr="0088650D">
        <w:rPr>
          <w:rFonts w:eastAsia="SimSun"/>
          <w:sz w:val="20"/>
          <w:lang w:eastAsia="zh-CN"/>
        </w:rPr>
        <w:fldChar w:fldCharType="begin"/>
      </w:r>
      <w:r w:rsidR="0013377B" w:rsidRPr="0088650D">
        <w:rPr>
          <w:rFonts w:eastAsia="SimSun"/>
          <w:sz w:val="20"/>
          <w:lang w:eastAsia="zh-CN"/>
        </w:rPr>
        <w:instrText xml:space="preserve"> REF _Ref61883933 \n \h  \* MERGEFORMAT </w:instrText>
      </w:r>
      <w:r w:rsidR="0013377B" w:rsidRPr="0088650D">
        <w:rPr>
          <w:rFonts w:eastAsia="SimSun"/>
          <w:sz w:val="20"/>
          <w:lang w:eastAsia="zh-CN"/>
        </w:rPr>
      </w:r>
      <w:r w:rsidR="0013377B" w:rsidRPr="0088650D">
        <w:rPr>
          <w:rFonts w:eastAsia="SimSun"/>
          <w:sz w:val="20"/>
          <w:lang w:eastAsia="zh-CN"/>
        </w:rPr>
        <w:fldChar w:fldCharType="separate"/>
      </w:r>
      <w:r w:rsidR="00CF083C" w:rsidRPr="0088650D">
        <w:rPr>
          <w:rFonts w:eastAsia="SimSun"/>
          <w:sz w:val="20"/>
          <w:lang w:eastAsia="zh-CN"/>
        </w:rPr>
        <w:t>[3]</w:t>
      </w:r>
      <w:r w:rsidR="0013377B" w:rsidRPr="0088650D">
        <w:rPr>
          <w:rFonts w:eastAsia="SimSun"/>
          <w:sz w:val="20"/>
          <w:lang w:eastAsia="zh-CN"/>
        </w:rPr>
        <w:fldChar w:fldCharType="end"/>
      </w:r>
      <w:r w:rsidR="003D6DDB">
        <w:rPr>
          <w:rFonts w:eastAsia="SimSun"/>
          <w:sz w:val="20"/>
          <w:lang w:eastAsia="zh-CN"/>
        </w:rPr>
        <w:t xml:space="preserve"> and in RAN#91</w:t>
      </w:r>
      <w:r w:rsidR="003D6DDB">
        <w:rPr>
          <w:rFonts w:eastAsia="SimSun"/>
          <w:sz w:val="20"/>
          <w:lang w:eastAsia="zh-CN"/>
        </w:rPr>
        <w:fldChar w:fldCharType="begin"/>
      </w:r>
      <w:r w:rsidR="003D6DDB">
        <w:rPr>
          <w:rFonts w:eastAsia="SimSun"/>
          <w:sz w:val="20"/>
          <w:lang w:eastAsia="zh-CN"/>
        </w:rPr>
        <w:instrText xml:space="preserve"> REF _Ref68603038 \n \h </w:instrText>
      </w:r>
      <w:r w:rsidR="003D6DDB">
        <w:rPr>
          <w:rFonts w:eastAsia="SimSun"/>
          <w:sz w:val="20"/>
          <w:lang w:eastAsia="zh-CN"/>
        </w:rPr>
      </w:r>
      <w:r w:rsidR="003D6DDB">
        <w:rPr>
          <w:rFonts w:eastAsia="SimSun"/>
          <w:sz w:val="20"/>
          <w:lang w:eastAsia="zh-CN"/>
        </w:rPr>
        <w:fldChar w:fldCharType="separate"/>
      </w:r>
      <w:r w:rsidR="003D6DDB">
        <w:rPr>
          <w:rFonts w:eastAsia="SimSun"/>
          <w:sz w:val="20"/>
          <w:lang w:eastAsia="zh-CN"/>
        </w:rPr>
        <w:t>[4]</w:t>
      </w:r>
      <w:r w:rsidR="003D6DDB">
        <w:rPr>
          <w:rFonts w:eastAsia="SimSun"/>
          <w:sz w:val="20"/>
          <w:lang w:eastAsia="zh-CN"/>
        </w:rPr>
        <w:fldChar w:fldCharType="end"/>
      </w:r>
      <w:r w:rsidR="003D6DDB">
        <w:rPr>
          <w:rFonts w:eastAsia="SimSun"/>
          <w:sz w:val="20"/>
          <w:lang w:eastAsia="zh-CN"/>
        </w:rPr>
        <w:t>.</w:t>
      </w:r>
    </w:p>
    <w:tbl>
      <w:tblPr>
        <w:tblStyle w:val="TableGrid"/>
        <w:tblW w:w="0" w:type="auto"/>
        <w:tblLook w:val="04A0" w:firstRow="1" w:lastRow="0" w:firstColumn="1" w:lastColumn="0" w:noHBand="0" w:noVBand="1"/>
      </w:tblPr>
      <w:tblGrid>
        <w:gridCol w:w="9631"/>
      </w:tblGrid>
      <w:tr w:rsidR="003C153E" w14:paraId="1AAB684A" w14:textId="77777777" w:rsidTr="003C153E">
        <w:tc>
          <w:tcPr>
            <w:tcW w:w="9631" w:type="dxa"/>
          </w:tcPr>
          <w:p w14:paraId="56CC0768" w14:textId="69A0AF90" w:rsidR="003C153E" w:rsidRPr="0088650D" w:rsidRDefault="003C153E" w:rsidP="003C153E">
            <w:pPr>
              <w:keepNext/>
              <w:keepLines/>
              <w:jc w:val="both"/>
              <w:rPr>
                <w:sz w:val="20"/>
                <w:lang w:eastAsia="x-none"/>
              </w:rPr>
            </w:pPr>
            <w:r w:rsidRPr="0088650D">
              <w:rPr>
                <w:sz w:val="20"/>
                <w:lang w:eastAsia="x-none"/>
              </w:rPr>
              <w:t xml:space="preserve">WI </w:t>
            </w:r>
            <w:r w:rsidR="003D6DDB">
              <w:rPr>
                <w:rFonts w:eastAsia="SimSun"/>
                <w:sz w:val="20"/>
                <w:lang w:eastAsia="zh-CN"/>
              </w:rPr>
              <w:fldChar w:fldCharType="begin"/>
            </w:r>
            <w:r w:rsidR="003D6DDB">
              <w:rPr>
                <w:rFonts w:eastAsia="SimSun"/>
                <w:sz w:val="20"/>
                <w:lang w:eastAsia="zh-CN"/>
              </w:rPr>
              <w:instrText xml:space="preserve"> REF _Ref68603038 \n \h </w:instrText>
            </w:r>
            <w:r w:rsidR="003D6DDB">
              <w:rPr>
                <w:rFonts w:eastAsia="SimSun"/>
                <w:sz w:val="20"/>
                <w:lang w:eastAsia="zh-CN"/>
              </w:rPr>
            </w:r>
            <w:r w:rsidR="003D6DDB">
              <w:rPr>
                <w:rFonts w:eastAsia="SimSun"/>
                <w:sz w:val="20"/>
                <w:lang w:eastAsia="zh-CN"/>
              </w:rPr>
              <w:fldChar w:fldCharType="separate"/>
            </w:r>
            <w:r w:rsidR="003D6DDB">
              <w:rPr>
                <w:rFonts w:eastAsia="SimSun"/>
                <w:sz w:val="20"/>
                <w:lang w:eastAsia="zh-CN"/>
              </w:rPr>
              <w:t>[4]</w:t>
            </w:r>
            <w:r w:rsidR="003D6DDB">
              <w:rPr>
                <w:rFonts w:eastAsia="SimSun"/>
                <w:sz w:val="20"/>
                <w:lang w:eastAsia="zh-CN"/>
              </w:rPr>
              <w:fldChar w:fldCharType="end"/>
            </w:r>
            <w:r w:rsidRPr="0088650D">
              <w:rPr>
                <w:sz w:val="20"/>
                <w:lang w:eastAsia="x-none"/>
              </w:rPr>
              <w:t>:</w:t>
            </w:r>
          </w:p>
          <w:p w14:paraId="76A225F4" w14:textId="77777777" w:rsidR="003D6DDB" w:rsidRPr="003D6DDB" w:rsidRDefault="003D6DDB" w:rsidP="003D6DDB">
            <w:pPr>
              <w:pStyle w:val="BodyText"/>
              <w:numPr>
                <w:ilvl w:val="0"/>
                <w:numId w:val="11"/>
              </w:numPr>
              <w:overflowPunct w:val="0"/>
              <w:spacing w:after="120"/>
              <w:jc w:val="both"/>
              <w:rPr>
                <w:rFonts w:ascii="Times" w:hAnsi="Times" w:cs="Times"/>
                <w:b/>
                <w:bCs/>
                <w:i/>
                <w:iCs/>
                <w:sz w:val="20"/>
                <w:szCs w:val="22"/>
              </w:rPr>
            </w:pPr>
            <w:r w:rsidRPr="003D6DDB">
              <w:rPr>
                <w:rFonts w:ascii="Times" w:hAnsi="Times" w:cs="Times"/>
                <w:bCs/>
                <w:i/>
                <w:iCs/>
                <w:sz w:val="20"/>
                <w:szCs w:val="22"/>
              </w:rPr>
              <w:t>Reduced maximum UE bandwidth:</w:t>
            </w:r>
          </w:p>
          <w:p w14:paraId="459709DC" w14:textId="77777777" w:rsidR="003D6DDB" w:rsidRPr="003D6DDB" w:rsidRDefault="003D6DDB" w:rsidP="003D6DDB">
            <w:pPr>
              <w:pStyle w:val="BodyText"/>
              <w:numPr>
                <w:ilvl w:val="1"/>
                <w:numId w:val="11"/>
              </w:numPr>
              <w:overflowPunct w:val="0"/>
              <w:spacing w:after="120"/>
              <w:jc w:val="both"/>
              <w:rPr>
                <w:rFonts w:ascii="Times" w:hAnsi="Times" w:cs="Times"/>
                <w:b/>
                <w:bCs/>
                <w:i/>
                <w:iCs/>
                <w:sz w:val="20"/>
                <w:szCs w:val="22"/>
              </w:rPr>
            </w:pPr>
            <w:r w:rsidRPr="003D6DDB">
              <w:rPr>
                <w:rFonts w:ascii="Times" w:hAnsi="Times" w:cs="Times"/>
                <w:bCs/>
                <w:i/>
                <w:iCs/>
                <w:sz w:val="20"/>
                <w:szCs w:val="22"/>
              </w:rPr>
              <w:t xml:space="preserve">Maximum bandwidth of an FR1 RedCap UE during and after initial access is 20 MHz. </w:t>
            </w:r>
          </w:p>
          <w:p w14:paraId="371E262D" w14:textId="52593BC5" w:rsidR="003C153E" w:rsidRPr="003D6DDB" w:rsidRDefault="003D6DDB" w:rsidP="003D6DDB">
            <w:pPr>
              <w:pStyle w:val="BodyText"/>
              <w:numPr>
                <w:ilvl w:val="1"/>
                <w:numId w:val="11"/>
              </w:numPr>
              <w:overflowPunct w:val="0"/>
              <w:spacing w:after="120"/>
              <w:jc w:val="both"/>
              <w:rPr>
                <w:rFonts w:ascii="Times" w:hAnsi="Times" w:cs="Times"/>
                <w:b/>
                <w:bCs/>
                <w:i/>
                <w:iCs/>
                <w:szCs w:val="22"/>
              </w:rPr>
            </w:pPr>
            <w:r w:rsidRPr="003D6DDB">
              <w:rPr>
                <w:rFonts w:ascii="Times" w:hAnsi="Times" w:cs="Times"/>
                <w:bCs/>
                <w:i/>
                <w:iCs/>
                <w:sz w:val="20"/>
                <w:szCs w:val="22"/>
              </w:rPr>
              <w:t>Maximum bandwidth of an FR2 RedCap UE during and after initial access is 100 MHz.</w:t>
            </w:r>
          </w:p>
        </w:tc>
      </w:tr>
    </w:tbl>
    <w:p w14:paraId="503332B6" w14:textId="6F7AE82C" w:rsidR="008A0553" w:rsidRDefault="00DF1FC3" w:rsidP="00666D18">
      <w:pPr>
        <w:pStyle w:val="Heading1"/>
      </w:pPr>
      <w:r>
        <w:t>Wider bandwidth</w:t>
      </w:r>
      <w:r w:rsidR="00666D18">
        <w:t xml:space="preserve"> operation</w:t>
      </w:r>
    </w:p>
    <w:p w14:paraId="2A8F17C7" w14:textId="77777777" w:rsidR="00DF1FC3" w:rsidRDefault="00DF1FC3" w:rsidP="0054322A">
      <w:pPr>
        <w:spacing w:after="120"/>
        <w:jc w:val="both"/>
        <w:rPr>
          <w:sz w:val="20"/>
        </w:rPr>
      </w:pPr>
      <w:r>
        <w:rPr>
          <w:sz w:val="20"/>
        </w:rPr>
        <w:t>After initial access the UE may switch to narrower BW for power saving. This has adverse effects on coexistence and frequency diversity. Not only frequency hopping will be limited, but channel estimation outside the RF BW is problematic. Interference patterns are adversely affected by the narrow bandwidth scheduling. Coexistence with non-NR RedCap may be hindered by the alignment of PUCCH resources and thereby grant allocation in the uplink.</w:t>
      </w:r>
    </w:p>
    <w:p w14:paraId="03BAD1D2" w14:textId="77777777" w:rsidR="00DF1FC3" w:rsidRDefault="00DF1FC3" w:rsidP="00DF1FC3">
      <w:pPr>
        <w:spacing w:after="120"/>
        <w:jc w:val="both"/>
        <w:rPr>
          <w:sz w:val="20"/>
        </w:rPr>
      </w:pPr>
      <w:r>
        <w:rPr>
          <w:sz w:val="20"/>
        </w:rPr>
        <w:t>To operate in a channel wider than the UE RF bandwidth to options have been considered:</w:t>
      </w:r>
    </w:p>
    <w:p w14:paraId="72EC9E0D" w14:textId="66DD4A0A" w:rsidR="00DF1FC3" w:rsidRPr="00DF1FC3" w:rsidRDefault="00DF1FC3" w:rsidP="00DF1FC3">
      <w:pPr>
        <w:pStyle w:val="ListParagraph"/>
        <w:numPr>
          <w:ilvl w:val="0"/>
          <w:numId w:val="28"/>
        </w:numPr>
        <w:spacing w:after="120"/>
        <w:jc w:val="both"/>
        <w:rPr>
          <w:sz w:val="20"/>
        </w:rPr>
      </w:pPr>
      <w:r>
        <w:rPr>
          <w:sz w:val="20"/>
        </w:rPr>
        <w:t>Option 1: Use BWP-switching with restrictions that allow reducing the switching delay</w:t>
      </w:r>
    </w:p>
    <w:p w14:paraId="52CDC7D5" w14:textId="77777777" w:rsidR="00DF1FC3" w:rsidRDefault="00DF1FC3" w:rsidP="00DF1FC3">
      <w:pPr>
        <w:pStyle w:val="ListParagraph"/>
        <w:numPr>
          <w:ilvl w:val="0"/>
          <w:numId w:val="28"/>
        </w:numPr>
        <w:spacing w:after="120"/>
        <w:jc w:val="both"/>
        <w:rPr>
          <w:sz w:val="20"/>
        </w:rPr>
      </w:pPr>
      <w:r>
        <w:rPr>
          <w:sz w:val="20"/>
        </w:rPr>
        <w:t xml:space="preserve">Option 2: Allow wider BW BWP configuration than the UE RF BW. </w:t>
      </w:r>
    </w:p>
    <w:p w14:paraId="2301957C" w14:textId="3CE1C9F6" w:rsidR="00DF1FC3" w:rsidRDefault="00DF1FC3" w:rsidP="00DF1FC3">
      <w:pPr>
        <w:spacing w:after="120"/>
        <w:jc w:val="both"/>
        <w:rPr>
          <w:sz w:val="20"/>
        </w:rPr>
      </w:pPr>
      <w:r>
        <w:rPr>
          <w:sz w:val="20"/>
        </w:rPr>
        <w:t xml:space="preserve">Option-1 demands less standardization effort but limits the PRB range changes in the scheduling to slot boundaries. Meanwhile Option-2 allows swifter changes during the slot duration, but scheduling needs to deal with the transmission gaps required for RF-retuning.   </w:t>
      </w:r>
    </w:p>
    <w:p w14:paraId="1309FB9B" w14:textId="3BD52408" w:rsidR="00DF1FC3" w:rsidRDefault="00DF1FC3" w:rsidP="00DF1FC3">
      <w:pPr>
        <w:pStyle w:val="Heading2"/>
      </w:pPr>
      <w:r>
        <w:t>Bandwidth-part switching</w:t>
      </w:r>
    </w:p>
    <w:p w14:paraId="08764E17" w14:textId="5ADE3015" w:rsidR="00DF1FC3" w:rsidRDefault="00DF1FC3" w:rsidP="00DF1FC3">
      <w:pPr>
        <w:spacing w:after="120"/>
        <w:jc w:val="both"/>
        <w:rPr>
          <w:sz w:val="20"/>
        </w:rPr>
      </w:pPr>
      <w:r>
        <w:rPr>
          <w:sz w:val="20"/>
        </w:rPr>
        <w:t xml:space="preserve">The BWP switch delay is and integer number of slots measured from the start of the slot where the switch is initiated e.g. by a triggering DCI, to the start of the slot where the earliest transmission may occur. Table 1 specifies this delay according to UE capability.  </w:t>
      </w:r>
    </w:p>
    <w:p w14:paraId="7EA64056" w14:textId="44CD68EE" w:rsidR="00DF1FC3" w:rsidRDefault="00DF1FC3" w:rsidP="00DF1FC3">
      <w:pPr>
        <w:spacing w:after="120"/>
        <w:jc w:val="both"/>
        <w:rPr>
          <w:sz w:val="20"/>
        </w:rPr>
      </w:pPr>
      <w:r>
        <w:rPr>
          <w:sz w:val="20"/>
        </w:rPr>
        <w:t>The goal is to reduce the BWP switch delay by applying adequate restrictions to the reconfiguration, and possible enhancing the trigger mechanism as well as long as it has minor impact on RedCap UE complexity. For instance, triggering in advance with acknowledgement, and delayed switching could contribute to shorter and smoother delays. If the BWP switch is known in advance and limited to restricted reconfigurations it can enable a smoother scheduling and HARQ operation as well. In the extreme case, a fast switch is only supported between BWPs with identical configurations apart from the center frequency.</w:t>
      </w:r>
      <w:r w:rsidR="00973E63">
        <w:rPr>
          <w:sz w:val="20"/>
        </w:rPr>
        <w:t xml:space="preserve"> The set of center frequencies could be restricted as well. As a corner case the switching may be limited to a pair of BWP.</w:t>
      </w:r>
      <w:r>
        <w:rPr>
          <w:sz w:val="20"/>
        </w:rPr>
        <w:t xml:space="preserve">  </w:t>
      </w:r>
    </w:p>
    <w:p w14:paraId="4A20A7EC" w14:textId="1924FE04" w:rsidR="00DF1FC3" w:rsidRDefault="00DF1FC3" w:rsidP="0054322A">
      <w:pPr>
        <w:spacing w:after="120"/>
        <w:jc w:val="both"/>
        <w:rPr>
          <w:sz w:val="20"/>
        </w:rPr>
      </w:pPr>
      <w:r>
        <w:rPr>
          <w:sz w:val="20"/>
        </w:rPr>
        <w:t>Such enhancements would entail that BWP switches may take more flexibly with less detriment to the UPT and transmission</w:t>
      </w:r>
      <w:r w:rsidR="00973E63">
        <w:rPr>
          <w:sz w:val="20"/>
        </w:rPr>
        <w:t xml:space="preserve"> </w:t>
      </w:r>
      <w:r>
        <w:rPr>
          <w:sz w:val="20"/>
        </w:rPr>
        <w:t xml:space="preserve">latency. </w:t>
      </w:r>
    </w:p>
    <w:p w14:paraId="050F43E5" w14:textId="35AC6735" w:rsidR="00DF1FC3" w:rsidRDefault="00DF1FC3" w:rsidP="00DF1FC3">
      <w:pPr>
        <w:keepNext/>
        <w:keepLines/>
        <w:spacing w:after="120"/>
        <w:jc w:val="center"/>
        <w:rPr>
          <w:sz w:val="20"/>
        </w:rPr>
      </w:pPr>
      <w:r>
        <w:rPr>
          <w:sz w:val="20"/>
        </w:rPr>
        <w:lastRenderedPageBreak/>
        <w:t>Table 1. BWP switch delay</w:t>
      </w:r>
    </w:p>
    <w:p w14:paraId="513CC214" w14:textId="63D27574" w:rsidR="0054322A" w:rsidRDefault="00DF1FC3" w:rsidP="00DF1FC3">
      <w:pPr>
        <w:spacing w:after="120"/>
        <w:jc w:val="center"/>
        <w:rPr>
          <w:sz w:val="20"/>
        </w:rPr>
      </w:pPr>
      <w:r w:rsidRPr="00DF1FC3">
        <w:rPr>
          <w:noProof/>
          <w:sz w:val="20"/>
        </w:rPr>
        <w:drawing>
          <wp:inline distT="0" distB="0" distL="0" distR="0" wp14:anchorId="1BF0DF26" wp14:editId="01C4C75C">
            <wp:extent cx="3254174" cy="1561457"/>
            <wp:effectExtent l="0" t="0" r="3810" b="1270"/>
            <wp:docPr id="46"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5"/>
                    <pic:cNvPicPr>
                      <a:picLocks noChangeAspect="1"/>
                    </pic:cNvPicPr>
                  </pic:nvPicPr>
                  <pic:blipFill rotWithShape="1">
                    <a:blip r:embed="rId13"/>
                    <a:srcRect l="2334" t="14390" r="4450" b="3849"/>
                    <a:stretch/>
                  </pic:blipFill>
                  <pic:spPr bwMode="auto">
                    <a:xfrm>
                      <a:off x="0" y="0"/>
                      <a:ext cx="3262843" cy="1565617"/>
                    </a:xfrm>
                    <a:prstGeom prst="rect">
                      <a:avLst/>
                    </a:prstGeom>
                    <a:ln>
                      <a:noFill/>
                    </a:ln>
                    <a:extLst>
                      <a:ext uri="{53640926-AAD7-44D8-BBD7-CCE9431645EC}">
                        <a14:shadowObscured xmlns:a14="http://schemas.microsoft.com/office/drawing/2010/main"/>
                      </a:ext>
                    </a:extLst>
                  </pic:spPr>
                </pic:pic>
              </a:graphicData>
            </a:graphic>
          </wp:inline>
        </w:drawing>
      </w:r>
      <w:r w:rsidR="0003464B" w:rsidRPr="00DF1FC3">
        <w:rPr>
          <w:sz w:val="20"/>
        </w:rPr>
        <w:t>.</w:t>
      </w:r>
    </w:p>
    <w:p w14:paraId="442567FF" w14:textId="5DDBE5DF" w:rsidR="00973E63" w:rsidRDefault="00DF1FC3" w:rsidP="00DF1FC3">
      <w:pPr>
        <w:spacing w:after="120"/>
        <w:rPr>
          <w:b/>
          <w:i/>
          <w:sz w:val="20"/>
        </w:rPr>
      </w:pPr>
      <w:r w:rsidRPr="00DF1FC3">
        <w:rPr>
          <w:b/>
          <w:i/>
          <w:sz w:val="20"/>
        </w:rPr>
        <w:t>Observation</w:t>
      </w:r>
      <w:r w:rsidR="00973E63">
        <w:rPr>
          <w:b/>
          <w:i/>
          <w:sz w:val="20"/>
        </w:rPr>
        <w:t xml:space="preserve"> 1</w:t>
      </w:r>
      <w:r w:rsidRPr="00DF1FC3">
        <w:rPr>
          <w:b/>
          <w:i/>
          <w:sz w:val="20"/>
        </w:rPr>
        <w:t xml:space="preserve">: </w:t>
      </w:r>
      <w:r>
        <w:rPr>
          <w:b/>
          <w:i/>
          <w:sz w:val="20"/>
        </w:rPr>
        <w:t xml:space="preserve">Reducing </w:t>
      </w:r>
      <w:r w:rsidRPr="00DF1FC3">
        <w:rPr>
          <w:b/>
          <w:i/>
          <w:sz w:val="20"/>
        </w:rPr>
        <w:t>BWP switch delay</w:t>
      </w:r>
      <w:r w:rsidR="00973E63">
        <w:rPr>
          <w:b/>
          <w:i/>
          <w:sz w:val="20"/>
        </w:rPr>
        <w:t xml:space="preserve"> would decrease latency and UPT penalty of switching for RedCap UE, thereby enabling more frequent BWP changes.</w:t>
      </w:r>
    </w:p>
    <w:p w14:paraId="2A5E1204" w14:textId="580E8BF4" w:rsidR="00973E63" w:rsidRDefault="00973E63" w:rsidP="00DF1FC3">
      <w:pPr>
        <w:spacing w:after="120"/>
        <w:rPr>
          <w:b/>
          <w:i/>
          <w:sz w:val="20"/>
        </w:rPr>
      </w:pPr>
      <w:r>
        <w:rPr>
          <w:b/>
          <w:i/>
          <w:sz w:val="20"/>
        </w:rPr>
        <w:t xml:space="preserve">Proposal 1: Study the achievable BWP switching delay enhancement between BWP with identical configurations but different center frequencies, and for a limited set of center frequencies.    </w:t>
      </w:r>
    </w:p>
    <w:p w14:paraId="022644AE" w14:textId="22ED6659" w:rsidR="00973E63" w:rsidRDefault="00973E63" w:rsidP="00973E63">
      <w:pPr>
        <w:pStyle w:val="Heading2"/>
      </w:pPr>
      <w:r>
        <w:t>Wide bandwidth BWP</w:t>
      </w:r>
    </w:p>
    <w:p w14:paraId="26BF575B" w14:textId="00B4693E" w:rsidR="00FC7CE6" w:rsidRDefault="00FC7CE6" w:rsidP="00FC7CE6">
      <w:pPr>
        <w:jc w:val="both"/>
        <w:rPr>
          <w:sz w:val="20"/>
          <w:szCs w:val="20"/>
          <w:lang w:val="en-GB"/>
        </w:rPr>
      </w:pPr>
      <w:r>
        <w:rPr>
          <w:sz w:val="20"/>
          <w:szCs w:val="20"/>
          <w:lang w:val="en-GB"/>
        </w:rPr>
        <w:t>D</w:t>
      </w:r>
      <w:r w:rsidR="00973E63">
        <w:rPr>
          <w:sz w:val="20"/>
          <w:szCs w:val="20"/>
          <w:lang w:val="en-GB"/>
        </w:rPr>
        <w:t>ecoupling the BW of the active BWP from the UE RF BW</w:t>
      </w:r>
      <w:r>
        <w:rPr>
          <w:sz w:val="20"/>
          <w:szCs w:val="20"/>
          <w:lang w:val="en-GB"/>
        </w:rPr>
        <w:t xml:space="preserve"> offers,</w:t>
      </w:r>
      <w:r w:rsidR="00973E63">
        <w:rPr>
          <w:sz w:val="20"/>
          <w:szCs w:val="20"/>
          <w:lang w:val="en-GB"/>
        </w:rPr>
        <w:t xml:space="preserve"> </w:t>
      </w:r>
      <w:r>
        <w:rPr>
          <w:sz w:val="20"/>
          <w:szCs w:val="20"/>
          <w:lang w:val="en-GB"/>
        </w:rPr>
        <w:t xml:space="preserve">in theory, the possibility of transparent, swift RF retuning during a slot, and alignment of certain applications and hopping patterns and timing with non-RedCap UEs serviced by the same cell. In practice, however, scheduling needs to deal with the RF-retuning delay and the frequency resolution of resources will be aligned with the larger BW. This may impair the efficiency for RedCap UE and the retuning gap is lost for the cell capacity as well. </w:t>
      </w:r>
    </w:p>
    <w:p w14:paraId="15EBEA68" w14:textId="77777777" w:rsidR="00FC7CE6" w:rsidRDefault="00FC7CE6" w:rsidP="00FC7CE6">
      <w:pPr>
        <w:jc w:val="both"/>
        <w:rPr>
          <w:sz w:val="20"/>
          <w:szCs w:val="20"/>
          <w:lang w:val="en-GB"/>
        </w:rPr>
      </w:pPr>
    </w:p>
    <w:p w14:paraId="168C53A7" w14:textId="6327FDB6" w:rsidR="00FC7CE6" w:rsidRDefault="00FC7CE6" w:rsidP="00FC7CE6">
      <w:pPr>
        <w:jc w:val="both"/>
        <w:rPr>
          <w:sz w:val="20"/>
          <w:szCs w:val="20"/>
          <w:lang w:val="en-GB"/>
        </w:rPr>
      </w:pPr>
      <w:r>
        <w:rPr>
          <w:sz w:val="20"/>
          <w:szCs w:val="20"/>
          <w:lang w:val="en-GB"/>
        </w:rPr>
        <w:t>In FR2 at higher SCS, the best achievable RF-retuning gap may amount to at least 4 symbols, which makes switching within a slot unattractive.</w:t>
      </w:r>
    </w:p>
    <w:p w14:paraId="7734C2FF" w14:textId="77777777" w:rsidR="00FC7CE6" w:rsidRDefault="00FC7CE6" w:rsidP="00973E63">
      <w:pPr>
        <w:rPr>
          <w:sz w:val="20"/>
          <w:szCs w:val="20"/>
          <w:lang w:val="en-GB"/>
        </w:rPr>
      </w:pPr>
    </w:p>
    <w:p w14:paraId="3E29A2E7" w14:textId="706210E3" w:rsidR="00FC7CE6" w:rsidRPr="00FC7CE6" w:rsidRDefault="00FC7CE6" w:rsidP="00973E63">
      <w:pPr>
        <w:rPr>
          <w:b/>
          <w:i/>
          <w:sz w:val="20"/>
          <w:szCs w:val="20"/>
          <w:lang w:val="en-GB"/>
        </w:rPr>
      </w:pPr>
      <w:r w:rsidRPr="00FC7CE6">
        <w:rPr>
          <w:b/>
          <w:i/>
          <w:sz w:val="20"/>
          <w:szCs w:val="20"/>
          <w:lang w:val="en-GB"/>
        </w:rPr>
        <w:t xml:space="preserve">Observation 2: Decoupling the BW of the active BWP from the UE RF BW offers, in theory, the possibility of transparent, swift RF retuning during a slot, and alignment of certain applications and hopping patterns and timing with non-RedCap UEs serviced by the same cell.    </w:t>
      </w:r>
    </w:p>
    <w:p w14:paraId="75FDFA27" w14:textId="77777777" w:rsidR="00FC7CE6" w:rsidRDefault="00FC7CE6" w:rsidP="00973E63">
      <w:pPr>
        <w:rPr>
          <w:sz w:val="20"/>
          <w:szCs w:val="20"/>
          <w:lang w:val="en-GB"/>
        </w:rPr>
      </w:pPr>
    </w:p>
    <w:p w14:paraId="70D98FE3" w14:textId="7C38463F" w:rsidR="00FC7CE6" w:rsidRDefault="00FC7CE6" w:rsidP="00FC7CE6">
      <w:pPr>
        <w:rPr>
          <w:b/>
          <w:i/>
          <w:sz w:val="20"/>
          <w:szCs w:val="20"/>
          <w:lang w:val="en-GB"/>
        </w:rPr>
      </w:pPr>
      <w:r w:rsidRPr="00FC7CE6">
        <w:rPr>
          <w:b/>
          <w:i/>
          <w:sz w:val="20"/>
          <w:szCs w:val="20"/>
          <w:lang w:val="en-GB"/>
        </w:rPr>
        <w:t xml:space="preserve">Observation </w:t>
      </w:r>
      <w:r>
        <w:rPr>
          <w:b/>
          <w:i/>
          <w:sz w:val="20"/>
          <w:szCs w:val="20"/>
          <w:lang w:val="en-GB"/>
        </w:rPr>
        <w:t>3</w:t>
      </w:r>
      <w:r w:rsidRPr="00FC7CE6">
        <w:rPr>
          <w:b/>
          <w:i/>
          <w:sz w:val="20"/>
          <w:szCs w:val="20"/>
          <w:lang w:val="en-GB"/>
        </w:rPr>
        <w:t xml:space="preserve">: </w:t>
      </w:r>
      <w:r>
        <w:rPr>
          <w:b/>
          <w:i/>
          <w:sz w:val="20"/>
          <w:szCs w:val="20"/>
          <w:lang w:val="en-GB"/>
        </w:rPr>
        <w:t>RF-retuning gaps during the slot are lost for the scheduling as opposed to BWP switch duration</w:t>
      </w:r>
      <w:r w:rsidRPr="00FC7CE6">
        <w:rPr>
          <w:b/>
          <w:i/>
          <w:sz w:val="20"/>
          <w:szCs w:val="20"/>
          <w:lang w:val="en-GB"/>
        </w:rPr>
        <w:t xml:space="preserve">.    </w:t>
      </w:r>
    </w:p>
    <w:p w14:paraId="1589B742" w14:textId="77777777" w:rsidR="00FC7CE6" w:rsidRDefault="00FC7CE6" w:rsidP="00FC7CE6">
      <w:pPr>
        <w:rPr>
          <w:b/>
          <w:i/>
          <w:sz w:val="20"/>
          <w:szCs w:val="20"/>
          <w:lang w:val="en-GB"/>
        </w:rPr>
      </w:pPr>
    </w:p>
    <w:p w14:paraId="11256988" w14:textId="283FA851" w:rsidR="00973E63" w:rsidRPr="00595972" w:rsidRDefault="00FC7CE6" w:rsidP="00595972">
      <w:pPr>
        <w:jc w:val="both"/>
        <w:rPr>
          <w:b/>
          <w:i/>
          <w:sz w:val="20"/>
          <w:szCs w:val="20"/>
          <w:lang w:val="en-GB"/>
        </w:rPr>
      </w:pPr>
      <w:r w:rsidRPr="00FC7CE6">
        <w:rPr>
          <w:b/>
          <w:i/>
          <w:sz w:val="20"/>
          <w:szCs w:val="20"/>
          <w:lang w:val="en-GB"/>
        </w:rPr>
        <w:t>Observation 4: In FR2 at higher SCS, the best achievable RF-retuning gap may amount to at least 4 symbols, which makes switching within a slot unattractive.</w:t>
      </w:r>
    </w:p>
    <w:p w14:paraId="3F13C9BD" w14:textId="020CAE50" w:rsidR="00877E2C" w:rsidRPr="005D3C79" w:rsidRDefault="00835D7D" w:rsidP="00FC7CE6">
      <w:pPr>
        <w:pStyle w:val="Heading1"/>
        <w:ind w:left="431" w:hanging="431"/>
      </w:pPr>
      <w:r w:rsidRPr="00401394">
        <w:t>Conclusions</w:t>
      </w:r>
    </w:p>
    <w:p w14:paraId="669C09D7" w14:textId="5026A324" w:rsidR="00877E2C" w:rsidRPr="0088650D" w:rsidRDefault="005D3C79" w:rsidP="00877E2C">
      <w:pPr>
        <w:spacing w:before="240" w:after="180"/>
        <w:rPr>
          <w:sz w:val="20"/>
        </w:rPr>
      </w:pPr>
      <w:r w:rsidRPr="0088650D">
        <w:rPr>
          <w:sz w:val="20"/>
        </w:rPr>
        <w:t>I</w:t>
      </w:r>
      <w:r w:rsidR="00B264A0" w:rsidRPr="0088650D">
        <w:rPr>
          <w:sz w:val="20"/>
        </w:rPr>
        <w:t>n this contribution we made the following observations</w:t>
      </w:r>
      <w:r w:rsidR="00877E2C" w:rsidRPr="0088650D">
        <w:rPr>
          <w:sz w:val="20"/>
        </w:rPr>
        <w:t>:</w:t>
      </w:r>
    </w:p>
    <w:p w14:paraId="67B07FD1" w14:textId="77777777" w:rsidR="00973E63" w:rsidRDefault="00973E63" w:rsidP="00973E63">
      <w:pPr>
        <w:spacing w:after="120"/>
        <w:rPr>
          <w:b/>
          <w:i/>
          <w:sz w:val="20"/>
        </w:rPr>
      </w:pPr>
      <w:r w:rsidRPr="00DF1FC3">
        <w:rPr>
          <w:b/>
          <w:i/>
          <w:sz w:val="20"/>
        </w:rPr>
        <w:t>Observation</w:t>
      </w:r>
      <w:r>
        <w:rPr>
          <w:b/>
          <w:i/>
          <w:sz w:val="20"/>
        </w:rPr>
        <w:t xml:space="preserve"> 1</w:t>
      </w:r>
      <w:r w:rsidRPr="00DF1FC3">
        <w:rPr>
          <w:b/>
          <w:i/>
          <w:sz w:val="20"/>
        </w:rPr>
        <w:t xml:space="preserve">: </w:t>
      </w:r>
      <w:r>
        <w:rPr>
          <w:b/>
          <w:i/>
          <w:sz w:val="20"/>
        </w:rPr>
        <w:t xml:space="preserve">Reducing </w:t>
      </w:r>
      <w:r w:rsidRPr="00DF1FC3">
        <w:rPr>
          <w:b/>
          <w:i/>
          <w:sz w:val="20"/>
        </w:rPr>
        <w:t>BWP switch delay</w:t>
      </w:r>
      <w:r>
        <w:rPr>
          <w:b/>
          <w:i/>
          <w:sz w:val="20"/>
        </w:rPr>
        <w:t xml:space="preserve"> would decrease latency and UPT penalty of switching for RedCap UE, thereby enabling more frequent BWP changes.</w:t>
      </w:r>
    </w:p>
    <w:p w14:paraId="75E49CD1" w14:textId="77777777" w:rsidR="00FC7CE6" w:rsidRPr="00FC7CE6" w:rsidRDefault="00FC7CE6" w:rsidP="00FC7CE6">
      <w:pPr>
        <w:rPr>
          <w:b/>
          <w:i/>
          <w:sz w:val="20"/>
          <w:szCs w:val="20"/>
          <w:lang w:val="en-GB"/>
        </w:rPr>
      </w:pPr>
      <w:r w:rsidRPr="00FC7CE6">
        <w:rPr>
          <w:b/>
          <w:i/>
          <w:sz w:val="20"/>
          <w:szCs w:val="20"/>
          <w:lang w:val="en-GB"/>
        </w:rPr>
        <w:t xml:space="preserve">Observation 2: Decoupling the BW of the active BWP from the UE RF BW offers, in theory, the possibility of transparent, swift RF retuning during a slot, and alignment of certain applications and hopping patterns and timing with non-RedCap UEs serviced by the same cell.    </w:t>
      </w:r>
    </w:p>
    <w:p w14:paraId="5E6101DF" w14:textId="77777777" w:rsidR="00FC7CE6" w:rsidRDefault="00FC7CE6" w:rsidP="00FC7CE6">
      <w:pPr>
        <w:rPr>
          <w:sz w:val="20"/>
          <w:szCs w:val="20"/>
          <w:lang w:val="en-GB"/>
        </w:rPr>
      </w:pPr>
    </w:p>
    <w:p w14:paraId="4A91C345" w14:textId="77777777" w:rsidR="00FC7CE6" w:rsidRDefault="00FC7CE6" w:rsidP="00FC7CE6">
      <w:pPr>
        <w:rPr>
          <w:b/>
          <w:i/>
          <w:sz w:val="20"/>
          <w:szCs w:val="20"/>
          <w:lang w:val="en-GB"/>
        </w:rPr>
      </w:pPr>
      <w:r w:rsidRPr="00FC7CE6">
        <w:rPr>
          <w:b/>
          <w:i/>
          <w:sz w:val="20"/>
          <w:szCs w:val="20"/>
          <w:lang w:val="en-GB"/>
        </w:rPr>
        <w:t xml:space="preserve">Observation </w:t>
      </w:r>
      <w:r>
        <w:rPr>
          <w:b/>
          <w:i/>
          <w:sz w:val="20"/>
          <w:szCs w:val="20"/>
          <w:lang w:val="en-GB"/>
        </w:rPr>
        <w:t>3</w:t>
      </w:r>
      <w:r w:rsidRPr="00FC7CE6">
        <w:rPr>
          <w:b/>
          <w:i/>
          <w:sz w:val="20"/>
          <w:szCs w:val="20"/>
          <w:lang w:val="en-GB"/>
        </w:rPr>
        <w:t xml:space="preserve">: </w:t>
      </w:r>
      <w:r>
        <w:rPr>
          <w:b/>
          <w:i/>
          <w:sz w:val="20"/>
          <w:szCs w:val="20"/>
          <w:lang w:val="en-GB"/>
        </w:rPr>
        <w:t>RF-retuning gaps during the slot are lost for the scheduling as opposed to BWP switch duration</w:t>
      </w:r>
      <w:r w:rsidRPr="00FC7CE6">
        <w:rPr>
          <w:b/>
          <w:i/>
          <w:sz w:val="20"/>
          <w:szCs w:val="20"/>
          <w:lang w:val="en-GB"/>
        </w:rPr>
        <w:t xml:space="preserve">.    </w:t>
      </w:r>
    </w:p>
    <w:p w14:paraId="54FD0030" w14:textId="77777777" w:rsidR="00FC7CE6" w:rsidRDefault="00FC7CE6" w:rsidP="00FC7CE6">
      <w:pPr>
        <w:rPr>
          <w:b/>
          <w:i/>
          <w:sz w:val="20"/>
          <w:szCs w:val="20"/>
          <w:lang w:val="en-GB"/>
        </w:rPr>
      </w:pPr>
    </w:p>
    <w:p w14:paraId="284E797E" w14:textId="3DCF5E3F" w:rsidR="00B264A0" w:rsidRPr="00FC7CE6" w:rsidRDefault="00FC7CE6" w:rsidP="00FC7CE6">
      <w:pPr>
        <w:jc w:val="both"/>
        <w:rPr>
          <w:b/>
          <w:i/>
          <w:sz w:val="20"/>
          <w:szCs w:val="20"/>
          <w:lang w:val="en-GB"/>
        </w:rPr>
      </w:pPr>
      <w:r w:rsidRPr="00FC7CE6">
        <w:rPr>
          <w:b/>
          <w:i/>
          <w:sz w:val="20"/>
          <w:szCs w:val="20"/>
          <w:lang w:val="en-GB"/>
        </w:rPr>
        <w:t>Observation 4: In FR2 at higher SCS, the best achievable RF-retuning gap may amount to at least 4 symbols, which makes switching within a slot unattractive</w:t>
      </w:r>
    </w:p>
    <w:p w14:paraId="3A29ED98" w14:textId="58A909AA" w:rsidR="00B264A0" w:rsidRPr="0088650D" w:rsidRDefault="00B264A0" w:rsidP="00B264A0">
      <w:pPr>
        <w:spacing w:before="240" w:after="180"/>
        <w:rPr>
          <w:sz w:val="20"/>
        </w:rPr>
      </w:pPr>
      <w:r w:rsidRPr="0088650D">
        <w:rPr>
          <w:sz w:val="20"/>
        </w:rPr>
        <w:t>In this contribution we made the follow</w:t>
      </w:r>
      <w:bookmarkStart w:id="2" w:name="_GoBack"/>
      <w:bookmarkEnd w:id="2"/>
      <w:r w:rsidRPr="0088650D">
        <w:rPr>
          <w:sz w:val="20"/>
        </w:rPr>
        <w:t>ing proposals:</w:t>
      </w:r>
    </w:p>
    <w:p w14:paraId="50EDB087" w14:textId="5397DE7F" w:rsidR="00B264A0" w:rsidRPr="0088650D" w:rsidRDefault="00973E63" w:rsidP="00973E63">
      <w:pPr>
        <w:spacing w:after="120"/>
        <w:rPr>
          <w:b/>
          <w:i/>
          <w:sz w:val="20"/>
        </w:rPr>
      </w:pPr>
      <w:r>
        <w:rPr>
          <w:b/>
          <w:i/>
          <w:sz w:val="20"/>
        </w:rPr>
        <w:t xml:space="preserve">Proposal 1: Study the achievable BWP switching delay enhancement between BWP with identical configurations but different center frequencies, and for a limited set of center frequencies.    </w:t>
      </w:r>
    </w:p>
    <w:p w14:paraId="1FE1EA38" w14:textId="34F9B171" w:rsidR="0042651F" w:rsidRPr="00401394" w:rsidRDefault="0042651F" w:rsidP="00306B1D">
      <w:pPr>
        <w:pStyle w:val="Heading1"/>
        <w:ind w:left="431" w:hanging="431"/>
      </w:pPr>
      <w:r w:rsidRPr="00401394">
        <w:lastRenderedPageBreak/>
        <w:t>References</w:t>
      </w:r>
    </w:p>
    <w:p w14:paraId="25B76DB4" w14:textId="67B4B224" w:rsidR="00306B1D" w:rsidRPr="0088650D" w:rsidRDefault="00301585" w:rsidP="00301585">
      <w:pPr>
        <w:numPr>
          <w:ilvl w:val="0"/>
          <w:numId w:val="2"/>
        </w:numPr>
        <w:rPr>
          <w:sz w:val="20"/>
        </w:rPr>
      </w:pPr>
      <w:bookmarkStart w:id="3" w:name="_Ref40432453"/>
      <w:bookmarkStart w:id="4" w:name="_Ref39750275"/>
      <w:bookmarkStart w:id="5" w:name="_Ref32331821"/>
      <w:bookmarkStart w:id="6" w:name="_Ref37229599"/>
      <w:r w:rsidRPr="0088650D">
        <w:rPr>
          <w:sz w:val="20"/>
        </w:rPr>
        <w:t xml:space="preserve">RP-193238 </w:t>
      </w:r>
      <w:r w:rsidR="00A76A6B" w:rsidRPr="0088650D">
        <w:rPr>
          <w:sz w:val="20"/>
        </w:rPr>
        <w:t xml:space="preserve">“New SID on support of reduced capability NR devices”, </w:t>
      </w:r>
      <w:r w:rsidR="005F0177" w:rsidRPr="0088650D">
        <w:rPr>
          <w:sz w:val="20"/>
        </w:rPr>
        <w:t xml:space="preserve">Ericsson, </w:t>
      </w:r>
      <w:r w:rsidRPr="0088650D">
        <w:rPr>
          <w:sz w:val="20"/>
        </w:rPr>
        <w:t>RAN#86, December 2019</w:t>
      </w:r>
      <w:bookmarkEnd w:id="3"/>
      <w:r w:rsidRPr="0088650D">
        <w:rPr>
          <w:sz w:val="20"/>
        </w:rPr>
        <w:t xml:space="preserve"> </w:t>
      </w:r>
      <w:bookmarkEnd w:id="4"/>
    </w:p>
    <w:p w14:paraId="397E5B93" w14:textId="22CF8E78" w:rsidR="00C33D11" w:rsidRPr="0088650D" w:rsidRDefault="00C33D11" w:rsidP="00C33D11">
      <w:pPr>
        <w:numPr>
          <w:ilvl w:val="0"/>
          <w:numId w:val="2"/>
        </w:numPr>
        <w:rPr>
          <w:sz w:val="20"/>
        </w:rPr>
      </w:pPr>
      <w:bookmarkStart w:id="7" w:name="_Ref46136565"/>
      <w:r w:rsidRPr="0088650D">
        <w:rPr>
          <w:sz w:val="20"/>
        </w:rPr>
        <w:t>RP-201386 “Revised SID on Study on support of reduced capability NR devices”, Ericsson, RAN#88e, July 2020</w:t>
      </w:r>
      <w:bookmarkEnd w:id="7"/>
    </w:p>
    <w:p w14:paraId="4B2B5168" w14:textId="109CBAFE" w:rsidR="003149EE" w:rsidRDefault="003149EE" w:rsidP="003149EE">
      <w:pPr>
        <w:numPr>
          <w:ilvl w:val="0"/>
          <w:numId w:val="2"/>
        </w:numPr>
        <w:rPr>
          <w:sz w:val="20"/>
        </w:rPr>
      </w:pPr>
      <w:bookmarkStart w:id="8" w:name="_Ref61883933"/>
      <w:r w:rsidRPr="0088650D">
        <w:rPr>
          <w:sz w:val="20"/>
        </w:rPr>
        <w:t>RP-202933 New WID on support of reduced capability NR devices, Ericsson, Nokia, December 2020</w:t>
      </w:r>
      <w:bookmarkEnd w:id="8"/>
      <w:r w:rsidRPr="0088650D">
        <w:rPr>
          <w:sz w:val="20"/>
        </w:rPr>
        <w:t xml:space="preserve"> </w:t>
      </w:r>
    </w:p>
    <w:p w14:paraId="0006997C" w14:textId="6F52E4D4" w:rsidR="003D6DDB" w:rsidRDefault="003D6DDB" w:rsidP="003D6DDB">
      <w:pPr>
        <w:numPr>
          <w:ilvl w:val="0"/>
          <w:numId w:val="2"/>
        </w:numPr>
        <w:rPr>
          <w:sz w:val="20"/>
        </w:rPr>
      </w:pPr>
      <w:bookmarkStart w:id="9" w:name="_Ref68603038"/>
      <w:r>
        <w:rPr>
          <w:sz w:val="20"/>
        </w:rPr>
        <w:t>RP-210918</w:t>
      </w:r>
      <w:r w:rsidRPr="0088650D">
        <w:rPr>
          <w:sz w:val="20"/>
        </w:rPr>
        <w:t xml:space="preserve"> New WID on support of reduced capability NR devices, Ericsson, Nokia, </w:t>
      </w:r>
      <w:r>
        <w:rPr>
          <w:sz w:val="20"/>
        </w:rPr>
        <w:t>March 2021</w:t>
      </w:r>
      <w:bookmarkEnd w:id="9"/>
      <w:r w:rsidRPr="0088650D">
        <w:rPr>
          <w:sz w:val="20"/>
        </w:rPr>
        <w:t xml:space="preserve"> </w:t>
      </w:r>
    </w:p>
    <w:bookmarkEnd w:id="5"/>
    <w:bookmarkEnd w:id="6"/>
    <w:p w14:paraId="0DEB71D8" w14:textId="77777777" w:rsidR="00C0163E" w:rsidRDefault="00C0163E" w:rsidP="00C0163E"/>
    <w:sectPr w:rsidR="00C0163E" w:rsidSect="00252EB7">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21E56C" w14:textId="77777777" w:rsidR="00B07E10" w:rsidRDefault="00B07E10">
      <w:r>
        <w:separator/>
      </w:r>
    </w:p>
  </w:endnote>
  <w:endnote w:type="continuationSeparator" w:id="0">
    <w:p w14:paraId="57439534" w14:textId="77777777" w:rsidR="00B07E10" w:rsidRDefault="00B07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Italic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239785093"/>
      <w:docPartObj>
        <w:docPartGallery w:val="Page Numbers (Bottom of Page)"/>
        <w:docPartUnique/>
      </w:docPartObj>
    </w:sdtPr>
    <w:sdtEndPr>
      <w:rPr>
        <w:noProof/>
      </w:rPr>
    </w:sdtEndPr>
    <w:sdtContent>
      <w:p w14:paraId="7A47DC24" w14:textId="61623478" w:rsidR="00885636" w:rsidRDefault="00885636">
        <w:pPr>
          <w:pStyle w:val="Footer"/>
        </w:pPr>
        <w:r>
          <w:rPr>
            <w:noProof w:val="0"/>
          </w:rPr>
          <w:fldChar w:fldCharType="begin"/>
        </w:r>
        <w:r>
          <w:instrText xml:space="preserve"> PAGE   \* MERGEFORMAT </w:instrText>
        </w:r>
        <w:r>
          <w:rPr>
            <w:noProof w:val="0"/>
          </w:rPr>
          <w:fldChar w:fldCharType="separate"/>
        </w:r>
        <w:r w:rsidR="005003ED">
          <w:t>3</w:t>
        </w:r>
        <w:r>
          <w:fldChar w:fldCharType="end"/>
        </w:r>
      </w:p>
    </w:sdtContent>
  </w:sdt>
  <w:p w14:paraId="10846351" w14:textId="77777777" w:rsidR="00885636" w:rsidRDefault="008856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8602D9" w14:textId="77777777" w:rsidR="00B07E10" w:rsidRDefault="00B07E10">
      <w:r>
        <w:separator/>
      </w:r>
    </w:p>
  </w:footnote>
  <w:footnote w:type="continuationSeparator" w:id="0">
    <w:p w14:paraId="37D91016" w14:textId="77777777" w:rsidR="00B07E10" w:rsidRDefault="00B07E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30B46"/>
    <w:multiLevelType w:val="hybridMultilevel"/>
    <w:tmpl w:val="FB7095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7A1173"/>
    <w:multiLevelType w:val="hybridMultilevel"/>
    <w:tmpl w:val="4114F556"/>
    <w:lvl w:ilvl="0" w:tplc="7FD8EE30">
      <w:start w:val="1"/>
      <w:numFmt w:val="bullet"/>
      <w:lvlText w:val="•"/>
      <w:lvlJc w:val="left"/>
      <w:pPr>
        <w:tabs>
          <w:tab w:val="num" w:pos="720"/>
        </w:tabs>
        <w:ind w:left="720" w:hanging="360"/>
      </w:pPr>
      <w:rPr>
        <w:rFonts w:ascii="Arial" w:hAnsi="Arial" w:hint="default"/>
      </w:rPr>
    </w:lvl>
    <w:lvl w:ilvl="1" w:tplc="2F50869A">
      <w:start w:val="45"/>
      <w:numFmt w:val="bullet"/>
      <w:lvlText w:val="‐"/>
      <w:lvlJc w:val="left"/>
      <w:pPr>
        <w:tabs>
          <w:tab w:val="num" w:pos="1440"/>
        </w:tabs>
        <w:ind w:left="1440" w:hanging="360"/>
      </w:pPr>
      <w:rPr>
        <w:rFonts w:ascii="Calibri Light" w:hAnsi="Calibri Light" w:hint="default"/>
      </w:rPr>
    </w:lvl>
    <w:lvl w:ilvl="2" w:tplc="5B761022" w:tentative="1">
      <w:start w:val="1"/>
      <w:numFmt w:val="bullet"/>
      <w:lvlText w:val="•"/>
      <w:lvlJc w:val="left"/>
      <w:pPr>
        <w:tabs>
          <w:tab w:val="num" w:pos="2160"/>
        </w:tabs>
        <w:ind w:left="2160" w:hanging="360"/>
      </w:pPr>
      <w:rPr>
        <w:rFonts w:ascii="Arial" w:hAnsi="Arial" w:hint="default"/>
      </w:rPr>
    </w:lvl>
    <w:lvl w:ilvl="3" w:tplc="36886428" w:tentative="1">
      <w:start w:val="1"/>
      <w:numFmt w:val="bullet"/>
      <w:lvlText w:val="•"/>
      <w:lvlJc w:val="left"/>
      <w:pPr>
        <w:tabs>
          <w:tab w:val="num" w:pos="2880"/>
        </w:tabs>
        <w:ind w:left="2880" w:hanging="360"/>
      </w:pPr>
      <w:rPr>
        <w:rFonts w:ascii="Arial" w:hAnsi="Arial" w:hint="default"/>
      </w:rPr>
    </w:lvl>
    <w:lvl w:ilvl="4" w:tplc="A8EABFC4" w:tentative="1">
      <w:start w:val="1"/>
      <w:numFmt w:val="bullet"/>
      <w:lvlText w:val="•"/>
      <w:lvlJc w:val="left"/>
      <w:pPr>
        <w:tabs>
          <w:tab w:val="num" w:pos="3600"/>
        </w:tabs>
        <w:ind w:left="3600" w:hanging="360"/>
      </w:pPr>
      <w:rPr>
        <w:rFonts w:ascii="Arial" w:hAnsi="Arial" w:hint="default"/>
      </w:rPr>
    </w:lvl>
    <w:lvl w:ilvl="5" w:tplc="6302A8A0" w:tentative="1">
      <w:start w:val="1"/>
      <w:numFmt w:val="bullet"/>
      <w:lvlText w:val="•"/>
      <w:lvlJc w:val="left"/>
      <w:pPr>
        <w:tabs>
          <w:tab w:val="num" w:pos="4320"/>
        </w:tabs>
        <w:ind w:left="4320" w:hanging="360"/>
      </w:pPr>
      <w:rPr>
        <w:rFonts w:ascii="Arial" w:hAnsi="Arial" w:hint="default"/>
      </w:rPr>
    </w:lvl>
    <w:lvl w:ilvl="6" w:tplc="74EA9434" w:tentative="1">
      <w:start w:val="1"/>
      <w:numFmt w:val="bullet"/>
      <w:lvlText w:val="•"/>
      <w:lvlJc w:val="left"/>
      <w:pPr>
        <w:tabs>
          <w:tab w:val="num" w:pos="5040"/>
        </w:tabs>
        <w:ind w:left="5040" w:hanging="360"/>
      </w:pPr>
      <w:rPr>
        <w:rFonts w:ascii="Arial" w:hAnsi="Arial" w:hint="default"/>
      </w:rPr>
    </w:lvl>
    <w:lvl w:ilvl="7" w:tplc="00F8758A" w:tentative="1">
      <w:start w:val="1"/>
      <w:numFmt w:val="bullet"/>
      <w:lvlText w:val="•"/>
      <w:lvlJc w:val="left"/>
      <w:pPr>
        <w:tabs>
          <w:tab w:val="num" w:pos="5760"/>
        </w:tabs>
        <w:ind w:left="5760" w:hanging="360"/>
      </w:pPr>
      <w:rPr>
        <w:rFonts w:ascii="Arial" w:hAnsi="Arial" w:hint="default"/>
      </w:rPr>
    </w:lvl>
    <w:lvl w:ilvl="8" w:tplc="B524A0E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BD0452"/>
    <w:multiLevelType w:val="hybridMultilevel"/>
    <w:tmpl w:val="D54074E0"/>
    <w:lvl w:ilvl="0" w:tplc="924E2578">
      <w:start w:val="1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B3E4CB9"/>
    <w:multiLevelType w:val="hybridMultilevel"/>
    <w:tmpl w:val="86480D30"/>
    <w:lvl w:ilvl="0" w:tplc="B558989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6245B1"/>
    <w:multiLevelType w:val="hybridMultilevel"/>
    <w:tmpl w:val="C3A2BD88"/>
    <w:lvl w:ilvl="0" w:tplc="AD5660BC">
      <w:start w:val="1"/>
      <w:numFmt w:val="bullet"/>
      <w:lvlText w:val="•"/>
      <w:lvlJc w:val="left"/>
      <w:pPr>
        <w:tabs>
          <w:tab w:val="num" w:pos="360"/>
        </w:tabs>
        <w:ind w:left="360" w:hanging="360"/>
      </w:pPr>
      <w:rPr>
        <w:rFonts w:ascii="Arial" w:hAnsi="Arial" w:hint="default"/>
      </w:rPr>
    </w:lvl>
    <w:lvl w:ilvl="1" w:tplc="69E4AF04">
      <w:start w:val="35"/>
      <w:numFmt w:val="bullet"/>
      <w:lvlText w:val="–"/>
      <w:lvlJc w:val="left"/>
      <w:pPr>
        <w:tabs>
          <w:tab w:val="num" w:pos="1080"/>
        </w:tabs>
        <w:ind w:left="1080" w:hanging="360"/>
      </w:pPr>
      <w:rPr>
        <w:rFonts w:ascii="Calibri Light" w:hAnsi="Calibri Light" w:hint="default"/>
      </w:rPr>
    </w:lvl>
    <w:lvl w:ilvl="2" w:tplc="B1BE319A">
      <w:start w:val="1"/>
      <w:numFmt w:val="bullet"/>
      <w:lvlText w:val="•"/>
      <w:lvlJc w:val="left"/>
      <w:pPr>
        <w:tabs>
          <w:tab w:val="num" w:pos="1800"/>
        </w:tabs>
        <w:ind w:left="1800" w:hanging="360"/>
      </w:pPr>
      <w:rPr>
        <w:rFonts w:ascii="Arial" w:hAnsi="Arial" w:hint="default"/>
      </w:rPr>
    </w:lvl>
    <w:lvl w:ilvl="3" w:tplc="4E626648" w:tentative="1">
      <w:start w:val="1"/>
      <w:numFmt w:val="bullet"/>
      <w:lvlText w:val="•"/>
      <w:lvlJc w:val="left"/>
      <w:pPr>
        <w:tabs>
          <w:tab w:val="num" w:pos="2520"/>
        </w:tabs>
        <w:ind w:left="2520" w:hanging="360"/>
      </w:pPr>
      <w:rPr>
        <w:rFonts w:ascii="Arial" w:hAnsi="Arial" w:hint="default"/>
      </w:rPr>
    </w:lvl>
    <w:lvl w:ilvl="4" w:tplc="68CAA56E" w:tentative="1">
      <w:start w:val="1"/>
      <w:numFmt w:val="bullet"/>
      <w:lvlText w:val="•"/>
      <w:lvlJc w:val="left"/>
      <w:pPr>
        <w:tabs>
          <w:tab w:val="num" w:pos="3240"/>
        </w:tabs>
        <w:ind w:left="3240" w:hanging="360"/>
      </w:pPr>
      <w:rPr>
        <w:rFonts w:ascii="Arial" w:hAnsi="Arial" w:hint="default"/>
      </w:rPr>
    </w:lvl>
    <w:lvl w:ilvl="5" w:tplc="F596044E" w:tentative="1">
      <w:start w:val="1"/>
      <w:numFmt w:val="bullet"/>
      <w:lvlText w:val="•"/>
      <w:lvlJc w:val="left"/>
      <w:pPr>
        <w:tabs>
          <w:tab w:val="num" w:pos="3960"/>
        </w:tabs>
        <w:ind w:left="3960" w:hanging="360"/>
      </w:pPr>
      <w:rPr>
        <w:rFonts w:ascii="Arial" w:hAnsi="Arial" w:hint="default"/>
      </w:rPr>
    </w:lvl>
    <w:lvl w:ilvl="6" w:tplc="72800E8C" w:tentative="1">
      <w:start w:val="1"/>
      <w:numFmt w:val="bullet"/>
      <w:lvlText w:val="•"/>
      <w:lvlJc w:val="left"/>
      <w:pPr>
        <w:tabs>
          <w:tab w:val="num" w:pos="4680"/>
        </w:tabs>
        <w:ind w:left="4680" w:hanging="360"/>
      </w:pPr>
      <w:rPr>
        <w:rFonts w:ascii="Arial" w:hAnsi="Arial" w:hint="default"/>
      </w:rPr>
    </w:lvl>
    <w:lvl w:ilvl="7" w:tplc="627C92F2" w:tentative="1">
      <w:start w:val="1"/>
      <w:numFmt w:val="bullet"/>
      <w:lvlText w:val="•"/>
      <w:lvlJc w:val="left"/>
      <w:pPr>
        <w:tabs>
          <w:tab w:val="num" w:pos="5400"/>
        </w:tabs>
        <w:ind w:left="5400" w:hanging="360"/>
      </w:pPr>
      <w:rPr>
        <w:rFonts w:ascii="Arial" w:hAnsi="Arial" w:hint="default"/>
      </w:rPr>
    </w:lvl>
    <w:lvl w:ilvl="8" w:tplc="C924E51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33394"/>
    <w:multiLevelType w:val="hybridMultilevel"/>
    <w:tmpl w:val="E6D03A02"/>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15:restartNumberingAfterBreak="0">
    <w:nsid w:val="2F313174"/>
    <w:multiLevelType w:val="hybridMultilevel"/>
    <w:tmpl w:val="53B4B920"/>
    <w:lvl w:ilvl="0" w:tplc="1D000C0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27917E6"/>
    <w:multiLevelType w:val="hybridMultilevel"/>
    <w:tmpl w:val="210AF4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81C39A4"/>
    <w:multiLevelType w:val="hybridMultilevel"/>
    <w:tmpl w:val="E64C7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155F5E"/>
    <w:multiLevelType w:val="hybridMultilevel"/>
    <w:tmpl w:val="E12C16B8"/>
    <w:lvl w:ilvl="0" w:tplc="517ED4A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460B50E2"/>
    <w:multiLevelType w:val="hybridMultilevel"/>
    <w:tmpl w:val="72EA1A1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4932369C"/>
    <w:multiLevelType w:val="hybridMultilevel"/>
    <w:tmpl w:val="88DA9DBE"/>
    <w:lvl w:ilvl="0" w:tplc="924E2578">
      <w:start w:val="1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C94E9B"/>
    <w:multiLevelType w:val="hybridMultilevel"/>
    <w:tmpl w:val="A932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6A6442"/>
    <w:multiLevelType w:val="multilevel"/>
    <w:tmpl w:val="7AEACA84"/>
    <w:lvl w:ilvl="0">
      <w:start w:val="1"/>
      <w:numFmt w:val="bullet"/>
      <w:lvlText w:val=""/>
      <w:lvlJc w:val="left"/>
      <w:pPr>
        <w:ind w:left="480" w:hanging="480"/>
      </w:pPr>
      <w:rPr>
        <w:rFonts w:ascii="Symbol" w:hAnsi="Symbol" w:hint="default"/>
        <w:color w:val="auto"/>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505772D7"/>
    <w:multiLevelType w:val="hybridMultilevel"/>
    <w:tmpl w:val="DF822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6628A3"/>
    <w:multiLevelType w:val="hybridMultilevel"/>
    <w:tmpl w:val="4656A2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393815"/>
    <w:multiLevelType w:val="hybridMultilevel"/>
    <w:tmpl w:val="AB404C10"/>
    <w:lvl w:ilvl="0" w:tplc="04090003">
      <w:start w:val="1"/>
      <w:numFmt w:val="bullet"/>
      <w:lvlText w:val="o"/>
      <w:lvlJc w:val="left"/>
      <w:pPr>
        <w:ind w:left="644" w:hanging="360"/>
      </w:pPr>
      <w:rPr>
        <w:rFonts w:ascii="Courier New" w:hAnsi="Courier New" w:cs="Courier New"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C99443D"/>
    <w:multiLevelType w:val="hybridMultilevel"/>
    <w:tmpl w:val="E1CE2768"/>
    <w:lvl w:ilvl="0" w:tplc="517ED4A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
  </w:num>
  <w:num w:numId="3">
    <w:abstractNumId w:val="5"/>
  </w:num>
  <w:num w:numId="4">
    <w:abstractNumId w:val="10"/>
  </w:num>
  <w:num w:numId="5">
    <w:abstractNumId w:val="27"/>
  </w:num>
  <w:num w:numId="6">
    <w:abstractNumId w:val="12"/>
  </w:num>
  <w:num w:numId="7">
    <w:abstractNumId w:val="1"/>
  </w:num>
  <w:num w:numId="8">
    <w:abstractNumId w:val="11"/>
  </w:num>
  <w:num w:numId="9">
    <w:abstractNumId w:val="15"/>
  </w:num>
  <w:num w:numId="10">
    <w:abstractNumId w:val="22"/>
  </w:num>
  <w:num w:numId="11">
    <w:abstractNumId w:val="26"/>
  </w:num>
  <w:num w:numId="12">
    <w:abstractNumId w:val="25"/>
  </w:num>
  <w:num w:numId="13">
    <w:abstractNumId w:val="24"/>
  </w:num>
  <w:num w:numId="14">
    <w:abstractNumId w:val="6"/>
  </w:num>
  <w:num w:numId="15">
    <w:abstractNumId w:val="0"/>
  </w:num>
  <w:num w:numId="16">
    <w:abstractNumId w:val="19"/>
  </w:num>
  <w:num w:numId="17">
    <w:abstractNumId w:val="16"/>
  </w:num>
  <w:num w:numId="18">
    <w:abstractNumId w:val="7"/>
  </w:num>
  <w:num w:numId="19">
    <w:abstractNumId w:val="20"/>
  </w:num>
  <w:num w:numId="20">
    <w:abstractNumId w:val="23"/>
  </w:num>
  <w:num w:numId="21">
    <w:abstractNumId w:val="14"/>
  </w:num>
  <w:num w:numId="22">
    <w:abstractNumId w:val="2"/>
  </w:num>
  <w:num w:numId="23">
    <w:abstractNumId w:val="13"/>
  </w:num>
  <w:num w:numId="24">
    <w:abstractNumId w:val="18"/>
  </w:num>
  <w:num w:numId="25">
    <w:abstractNumId w:val="9"/>
  </w:num>
  <w:num w:numId="26">
    <w:abstractNumId w:val="21"/>
  </w:num>
  <w:num w:numId="27">
    <w:abstractNumId w:val="8"/>
  </w:num>
  <w:num w:numId="2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8"/>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F44"/>
    <w:rsid w:val="00000F80"/>
    <w:rsid w:val="000027EA"/>
    <w:rsid w:val="00002AB3"/>
    <w:rsid w:val="00002CDB"/>
    <w:rsid w:val="00002DC3"/>
    <w:rsid w:val="00003323"/>
    <w:rsid w:val="00004A20"/>
    <w:rsid w:val="00004B5C"/>
    <w:rsid w:val="000054AF"/>
    <w:rsid w:val="00006812"/>
    <w:rsid w:val="00006A13"/>
    <w:rsid w:val="0000797A"/>
    <w:rsid w:val="00010E5C"/>
    <w:rsid w:val="0001180C"/>
    <w:rsid w:val="00011FDD"/>
    <w:rsid w:val="0001206E"/>
    <w:rsid w:val="000121C0"/>
    <w:rsid w:val="00013D0E"/>
    <w:rsid w:val="0001452F"/>
    <w:rsid w:val="00015178"/>
    <w:rsid w:val="00015793"/>
    <w:rsid w:val="00015873"/>
    <w:rsid w:val="0001604C"/>
    <w:rsid w:val="00017659"/>
    <w:rsid w:val="00017DFF"/>
    <w:rsid w:val="0002017E"/>
    <w:rsid w:val="00020FEE"/>
    <w:rsid w:val="000211CD"/>
    <w:rsid w:val="0002178D"/>
    <w:rsid w:val="0002191D"/>
    <w:rsid w:val="000222CB"/>
    <w:rsid w:val="0002245A"/>
    <w:rsid w:val="00022C0D"/>
    <w:rsid w:val="00022EAD"/>
    <w:rsid w:val="00023021"/>
    <w:rsid w:val="00023569"/>
    <w:rsid w:val="0002426D"/>
    <w:rsid w:val="00025253"/>
    <w:rsid w:val="00025380"/>
    <w:rsid w:val="00025790"/>
    <w:rsid w:val="000257A5"/>
    <w:rsid w:val="00025E0A"/>
    <w:rsid w:val="000266A0"/>
    <w:rsid w:val="00026D86"/>
    <w:rsid w:val="00026F21"/>
    <w:rsid w:val="0002755A"/>
    <w:rsid w:val="0003049F"/>
    <w:rsid w:val="0003050D"/>
    <w:rsid w:val="000306A4"/>
    <w:rsid w:val="00030C96"/>
    <w:rsid w:val="000311E5"/>
    <w:rsid w:val="00031C1D"/>
    <w:rsid w:val="00031EE3"/>
    <w:rsid w:val="00032F6B"/>
    <w:rsid w:val="00033D7A"/>
    <w:rsid w:val="000343F5"/>
    <w:rsid w:val="00034473"/>
    <w:rsid w:val="0003464B"/>
    <w:rsid w:val="000347AF"/>
    <w:rsid w:val="000354C0"/>
    <w:rsid w:val="000357B8"/>
    <w:rsid w:val="0003583D"/>
    <w:rsid w:val="000358B7"/>
    <w:rsid w:val="00035ADC"/>
    <w:rsid w:val="00035C8A"/>
    <w:rsid w:val="0003668E"/>
    <w:rsid w:val="000366C4"/>
    <w:rsid w:val="00036802"/>
    <w:rsid w:val="00036E9D"/>
    <w:rsid w:val="00037B2A"/>
    <w:rsid w:val="00040398"/>
    <w:rsid w:val="00040507"/>
    <w:rsid w:val="000410B5"/>
    <w:rsid w:val="00041725"/>
    <w:rsid w:val="00041C77"/>
    <w:rsid w:val="00041F71"/>
    <w:rsid w:val="000421CC"/>
    <w:rsid w:val="00042D80"/>
    <w:rsid w:val="00042F3B"/>
    <w:rsid w:val="00043712"/>
    <w:rsid w:val="00043E31"/>
    <w:rsid w:val="0004419E"/>
    <w:rsid w:val="00044AD1"/>
    <w:rsid w:val="0004557B"/>
    <w:rsid w:val="0004561E"/>
    <w:rsid w:val="00045BA3"/>
    <w:rsid w:val="000472D9"/>
    <w:rsid w:val="000478B2"/>
    <w:rsid w:val="00047BCC"/>
    <w:rsid w:val="00047DB7"/>
    <w:rsid w:val="00050E75"/>
    <w:rsid w:val="0005104B"/>
    <w:rsid w:val="0005108F"/>
    <w:rsid w:val="00052423"/>
    <w:rsid w:val="00052E01"/>
    <w:rsid w:val="00052F55"/>
    <w:rsid w:val="00053591"/>
    <w:rsid w:val="00053BDB"/>
    <w:rsid w:val="00053C5F"/>
    <w:rsid w:val="00054430"/>
    <w:rsid w:val="00054D06"/>
    <w:rsid w:val="00054D57"/>
    <w:rsid w:val="00055201"/>
    <w:rsid w:val="00055861"/>
    <w:rsid w:val="00055EF4"/>
    <w:rsid w:val="00056526"/>
    <w:rsid w:val="00056973"/>
    <w:rsid w:val="00057A17"/>
    <w:rsid w:val="00057DC0"/>
    <w:rsid w:val="00061C85"/>
    <w:rsid w:val="0006295F"/>
    <w:rsid w:val="00062D60"/>
    <w:rsid w:val="00063B04"/>
    <w:rsid w:val="00064437"/>
    <w:rsid w:val="000646D3"/>
    <w:rsid w:val="00064BCA"/>
    <w:rsid w:val="00065840"/>
    <w:rsid w:val="00065844"/>
    <w:rsid w:val="00065A4D"/>
    <w:rsid w:val="00065BE5"/>
    <w:rsid w:val="0006656D"/>
    <w:rsid w:val="0006679E"/>
    <w:rsid w:val="00066B25"/>
    <w:rsid w:val="000671D2"/>
    <w:rsid w:val="000672B2"/>
    <w:rsid w:val="0006733D"/>
    <w:rsid w:val="00067506"/>
    <w:rsid w:val="000675C4"/>
    <w:rsid w:val="00067DD2"/>
    <w:rsid w:val="00070043"/>
    <w:rsid w:val="000709CD"/>
    <w:rsid w:val="00070A5B"/>
    <w:rsid w:val="00070F57"/>
    <w:rsid w:val="00071961"/>
    <w:rsid w:val="000728B9"/>
    <w:rsid w:val="00072D4C"/>
    <w:rsid w:val="00072D50"/>
    <w:rsid w:val="00072EE6"/>
    <w:rsid w:val="00073328"/>
    <w:rsid w:val="00073799"/>
    <w:rsid w:val="000739D1"/>
    <w:rsid w:val="00073F18"/>
    <w:rsid w:val="00074B8A"/>
    <w:rsid w:val="00074BF1"/>
    <w:rsid w:val="00075A79"/>
    <w:rsid w:val="000763D8"/>
    <w:rsid w:val="00076820"/>
    <w:rsid w:val="00076CF1"/>
    <w:rsid w:val="00076E64"/>
    <w:rsid w:val="0007700C"/>
    <w:rsid w:val="000774DF"/>
    <w:rsid w:val="00077D62"/>
    <w:rsid w:val="000804BB"/>
    <w:rsid w:val="0008074E"/>
    <w:rsid w:val="00080B3D"/>
    <w:rsid w:val="00082AA4"/>
    <w:rsid w:val="000837A9"/>
    <w:rsid w:val="00083CC1"/>
    <w:rsid w:val="000841A9"/>
    <w:rsid w:val="000868EC"/>
    <w:rsid w:val="0008693B"/>
    <w:rsid w:val="00086F4B"/>
    <w:rsid w:val="0008722F"/>
    <w:rsid w:val="00087287"/>
    <w:rsid w:val="0008738E"/>
    <w:rsid w:val="00087CD6"/>
    <w:rsid w:val="00087FF4"/>
    <w:rsid w:val="000906BE"/>
    <w:rsid w:val="00091273"/>
    <w:rsid w:val="00091814"/>
    <w:rsid w:val="00091A94"/>
    <w:rsid w:val="000923A1"/>
    <w:rsid w:val="00092661"/>
    <w:rsid w:val="00093B3F"/>
    <w:rsid w:val="00093E7E"/>
    <w:rsid w:val="00094243"/>
    <w:rsid w:val="0009679F"/>
    <w:rsid w:val="00096F03"/>
    <w:rsid w:val="0009731E"/>
    <w:rsid w:val="0009774B"/>
    <w:rsid w:val="000A02F0"/>
    <w:rsid w:val="000A1450"/>
    <w:rsid w:val="000A1499"/>
    <w:rsid w:val="000A1A1C"/>
    <w:rsid w:val="000A28EE"/>
    <w:rsid w:val="000A2A24"/>
    <w:rsid w:val="000A2E10"/>
    <w:rsid w:val="000A3132"/>
    <w:rsid w:val="000A3AA8"/>
    <w:rsid w:val="000A3CCC"/>
    <w:rsid w:val="000A3DC5"/>
    <w:rsid w:val="000A401B"/>
    <w:rsid w:val="000A4F46"/>
    <w:rsid w:val="000A611F"/>
    <w:rsid w:val="000A6A95"/>
    <w:rsid w:val="000A6D03"/>
    <w:rsid w:val="000A70B6"/>
    <w:rsid w:val="000A75D8"/>
    <w:rsid w:val="000A764D"/>
    <w:rsid w:val="000A7B03"/>
    <w:rsid w:val="000A7C36"/>
    <w:rsid w:val="000B0020"/>
    <w:rsid w:val="000B0083"/>
    <w:rsid w:val="000B0C8A"/>
    <w:rsid w:val="000B167D"/>
    <w:rsid w:val="000B1F1B"/>
    <w:rsid w:val="000B20DA"/>
    <w:rsid w:val="000B26DD"/>
    <w:rsid w:val="000B2EF7"/>
    <w:rsid w:val="000B30B6"/>
    <w:rsid w:val="000B3A12"/>
    <w:rsid w:val="000B3C2D"/>
    <w:rsid w:val="000B3E56"/>
    <w:rsid w:val="000B42AC"/>
    <w:rsid w:val="000B4CAE"/>
    <w:rsid w:val="000B5B95"/>
    <w:rsid w:val="000B7B0A"/>
    <w:rsid w:val="000B7EA8"/>
    <w:rsid w:val="000C0E80"/>
    <w:rsid w:val="000C1F2B"/>
    <w:rsid w:val="000C24B3"/>
    <w:rsid w:val="000C284B"/>
    <w:rsid w:val="000C2974"/>
    <w:rsid w:val="000C2A6F"/>
    <w:rsid w:val="000C3373"/>
    <w:rsid w:val="000C43F7"/>
    <w:rsid w:val="000C44A9"/>
    <w:rsid w:val="000C4956"/>
    <w:rsid w:val="000C540C"/>
    <w:rsid w:val="000C5F8B"/>
    <w:rsid w:val="000C65D7"/>
    <w:rsid w:val="000C77C6"/>
    <w:rsid w:val="000D06B4"/>
    <w:rsid w:val="000D0D93"/>
    <w:rsid w:val="000D0EFB"/>
    <w:rsid w:val="000D0F54"/>
    <w:rsid w:val="000D154B"/>
    <w:rsid w:val="000D1E67"/>
    <w:rsid w:val="000D1E9A"/>
    <w:rsid w:val="000D239A"/>
    <w:rsid w:val="000D2E14"/>
    <w:rsid w:val="000D4A37"/>
    <w:rsid w:val="000D54C6"/>
    <w:rsid w:val="000D55F8"/>
    <w:rsid w:val="000D6569"/>
    <w:rsid w:val="000D6C1A"/>
    <w:rsid w:val="000D6CFC"/>
    <w:rsid w:val="000D6E01"/>
    <w:rsid w:val="000D6F15"/>
    <w:rsid w:val="000D7890"/>
    <w:rsid w:val="000D7DB8"/>
    <w:rsid w:val="000D7F67"/>
    <w:rsid w:val="000D7FF4"/>
    <w:rsid w:val="000E005A"/>
    <w:rsid w:val="000E109E"/>
    <w:rsid w:val="000E16EB"/>
    <w:rsid w:val="000E20FC"/>
    <w:rsid w:val="000E2307"/>
    <w:rsid w:val="000E284C"/>
    <w:rsid w:val="000E35EF"/>
    <w:rsid w:val="000E4113"/>
    <w:rsid w:val="000E469E"/>
    <w:rsid w:val="000E4A2D"/>
    <w:rsid w:val="000E4DD3"/>
    <w:rsid w:val="000E51A7"/>
    <w:rsid w:val="000E52C0"/>
    <w:rsid w:val="000E59BE"/>
    <w:rsid w:val="000E6256"/>
    <w:rsid w:val="000E6615"/>
    <w:rsid w:val="000E677B"/>
    <w:rsid w:val="000E698D"/>
    <w:rsid w:val="000E69EA"/>
    <w:rsid w:val="000E6BDF"/>
    <w:rsid w:val="000E7577"/>
    <w:rsid w:val="000E7947"/>
    <w:rsid w:val="000E7CCD"/>
    <w:rsid w:val="000F2252"/>
    <w:rsid w:val="000F2820"/>
    <w:rsid w:val="000F37FC"/>
    <w:rsid w:val="000F3BFE"/>
    <w:rsid w:val="000F3EA8"/>
    <w:rsid w:val="000F4A92"/>
    <w:rsid w:val="000F4AB5"/>
    <w:rsid w:val="000F577A"/>
    <w:rsid w:val="000F58D1"/>
    <w:rsid w:val="000F6F07"/>
    <w:rsid w:val="000F71CD"/>
    <w:rsid w:val="000F7730"/>
    <w:rsid w:val="000F7EFE"/>
    <w:rsid w:val="001000C3"/>
    <w:rsid w:val="0010037D"/>
    <w:rsid w:val="00100817"/>
    <w:rsid w:val="00100F25"/>
    <w:rsid w:val="001010BC"/>
    <w:rsid w:val="0010125E"/>
    <w:rsid w:val="001012D3"/>
    <w:rsid w:val="00101381"/>
    <w:rsid w:val="00101C1E"/>
    <w:rsid w:val="001024B7"/>
    <w:rsid w:val="0010262A"/>
    <w:rsid w:val="00102B1A"/>
    <w:rsid w:val="001033DD"/>
    <w:rsid w:val="001037D8"/>
    <w:rsid w:val="00103BE5"/>
    <w:rsid w:val="001042B4"/>
    <w:rsid w:val="00104784"/>
    <w:rsid w:val="001059EA"/>
    <w:rsid w:val="001062EE"/>
    <w:rsid w:val="00106BED"/>
    <w:rsid w:val="001079E1"/>
    <w:rsid w:val="00107C99"/>
    <w:rsid w:val="00110201"/>
    <w:rsid w:val="001107E2"/>
    <w:rsid w:val="0011112C"/>
    <w:rsid w:val="001114DD"/>
    <w:rsid w:val="001121C6"/>
    <w:rsid w:val="00112480"/>
    <w:rsid w:val="00112BC8"/>
    <w:rsid w:val="00112EBA"/>
    <w:rsid w:val="001130D9"/>
    <w:rsid w:val="001132EE"/>
    <w:rsid w:val="001135BD"/>
    <w:rsid w:val="001142C5"/>
    <w:rsid w:val="00114A5F"/>
    <w:rsid w:val="00115249"/>
    <w:rsid w:val="00115389"/>
    <w:rsid w:val="001154A6"/>
    <w:rsid w:val="0011556B"/>
    <w:rsid w:val="001159EB"/>
    <w:rsid w:val="0011625B"/>
    <w:rsid w:val="00116720"/>
    <w:rsid w:val="001168DA"/>
    <w:rsid w:val="00117326"/>
    <w:rsid w:val="001200EA"/>
    <w:rsid w:val="001206F8"/>
    <w:rsid w:val="00121161"/>
    <w:rsid w:val="001211BC"/>
    <w:rsid w:val="001214AA"/>
    <w:rsid w:val="00121745"/>
    <w:rsid w:val="00121877"/>
    <w:rsid w:val="00121E76"/>
    <w:rsid w:val="00121E7E"/>
    <w:rsid w:val="001226FF"/>
    <w:rsid w:val="001229E6"/>
    <w:rsid w:val="00122A76"/>
    <w:rsid w:val="00122F09"/>
    <w:rsid w:val="00123A02"/>
    <w:rsid w:val="001248D5"/>
    <w:rsid w:val="00125F0D"/>
    <w:rsid w:val="00126E09"/>
    <w:rsid w:val="00126EFE"/>
    <w:rsid w:val="00127382"/>
    <w:rsid w:val="001279D6"/>
    <w:rsid w:val="00130399"/>
    <w:rsid w:val="00130565"/>
    <w:rsid w:val="0013159B"/>
    <w:rsid w:val="00131A87"/>
    <w:rsid w:val="0013262A"/>
    <w:rsid w:val="00132A1B"/>
    <w:rsid w:val="00132A8F"/>
    <w:rsid w:val="00132BEB"/>
    <w:rsid w:val="00132DA7"/>
    <w:rsid w:val="00133272"/>
    <w:rsid w:val="0013377B"/>
    <w:rsid w:val="001347A4"/>
    <w:rsid w:val="001354B3"/>
    <w:rsid w:val="00135703"/>
    <w:rsid w:val="00135986"/>
    <w:rsid w:val="00135ED2"/>
    <w:rsid w:val="00137AB3"/>
    <w:rsid w:val="00137B0F"/>
    <w:rsid w:val="0014010C"/>
    <w:rsid w:val="00140635"/>
    <w:rsid w:val="0014085D"/>
    <w:rsid w:val="00140A44"/>
    <w:rsid w:val="001413A9"/>
    <w:rsid w:val="00141893"/>
    <w:rsid w:val="00141DA8"/>
    <w:rsid w:val="00141DB0"/>
    <w:rsid w:val="00141E89"/>
    <w:rsid w:val="00143165"/>
    <w:rsid w:val="00143961"/>
    <w:rsid w:val="00143AEF"/>
    <w:rsid w:val="001441DB"/>
    <w:rsid w:val="0014420A"/>
    <w:rsid w:val="00144695"/>
    <w:rsid w:val="001446AF"/>
    <w:rsid w:val="0014493A"/>
    <w:rsid w:val="00144FB8"/>
    <w:rsid w:val="00145437"/>
    <w:rsid w:val="00147654"/>
    <w:rsid w:val="00147EDF"/>
    <w:rsid w:val="00151AEE"/>
    <w:rsid w:val="00152E38"/>
    <w:rsid w:val="00152EF4"/>
    <w:rsid w:val="00153181"/>
    <w:rsid w:val="001534BC"/>
    <w:rsid w:val="00153528"/>
    <w:rsid w:val="001535D7"/>
    <w:rsid w:val="00153950"/>
    <w:rsid w:val="001539E5"/>
    <w:rsid w:val="00153E85"/>
    <w:rsid w:val="001541D5"/>
    <w:rsid w:val="00154A79"/>
    <w:rsid w:val="001550AF"/>
    <w:rsid w:val="0015558F"/>
    <w:rsid w:val="0015592C"/>
    <w:rsid w:val="001560E8"/>
    <w:rsid w:val="0015718A"/>
    <w:rsid w:val="00157B8A"/>
    <w:rsid w:val="00157CAC"/>
    <w:rsid w:val="0016072D"/>
    <w:rsid w:val="00161258"/>
    <w:rsid w:val="001612FF"/>
    <w:rsid w:val="00161451"/>
    <w:rsid w:val="001628A1"/>
    <w:rsid w:val="00162DC1"/>
    <w:rsid w:val="0016352B"/>
    <w:rsid w:val="00163612"/>
    <w:rsid w:val="00163735"/>
    <w:rsid w:val="00163D00"/>
    <w:rsid w:val="00164444"/>
    <w:rsid w:val="001652C0"/>
    <w:rsid w:val="00165864"/>
    <w:rsid w:val="0016596F"/>
    <w:rsid w:val="00165FAA"/>
    <w:rsid w:val="00166531"/>
    <w:rsid w:val="00166885"/>
    <w:rsid w:val="00166E30"/>
    <w:rsid w:val="00167047"/>
    <w:rsid w:val="00167121"/>
    <w:rsid w:val="00167A02"/>
    <w:rsid w:val="001706C5"/>
    <w:rsid w:val="00171466"/>
    <w:rsid w:val="001718CE"/>
    <w:rsid w:val="00172031"/>
    <w:rsid w:val="001726E4"/>
    <w:rsid w:val="001731DE"/>
    <w:rsid w:val="001731E7"/>
    <w:rsid w:val="00173FA0"/>
    <w:rsid w:val="0017415A"/>
    <w:rsid w:val="00174296"/>
    <w:rsid w:val="001748C6"/>
    <w:rsid w:val="00174E67"/>
    <w:rsid w:val="001751AE"/>
    <w:rsid w:val="00175920"/>
    <w:rsid w:val="00175F46"/>
    <w:rsid w:val="00177580"/>
    <w:rsid w:val="00177DC6"/>
    <w:rsid w:val="00181400"/>
    <w:rsid w:val="001821A2"/>
    <w:rsid w:val="0018256B"/>
    <w:rsid w:val="00182971"/>
    <w:rsid w:val="00182B95"/>
    <w:rsid w:val="0018349F"/>
    <w:rsid w:val="00183F73"/>
    <w:rsid w:val="00183FC8"/>
    <w:rsid w:val="001842CE"/>
    <w:rsid w:val="00184711"/>
    <w:rsid w:val="00184787"/>
    <w:rsid w:val="00184E43"/>
    <w:rsid w:val="00184E8A"/>
    <w:rsid w:val="00185345"/>
    <w:rsid w:val="00185BFA"/>
    <w:rsid w:val="001868A5"/>
    <w:rsid w:val="00186A63"/>
    <w:rsid w:val="00186BDE"/>
    <w:rsid w:val="00187BEC"/>
    <w:rsid w:val="00190817"/>
    <w:rsid w:val="00190A1A"/>
    <w:rsid w:val="00190A24"/>
    <w:rsid w:val="00190F96"/>
    <w:rsid w:val="001911A9"/>
    <w:rsid w:val="00191A6F"/>
    <w:rsid w:val="00191AD9"/>
    <w:rsid w:val="00192DC8"/>
    <w:rsid w:val="0019315E"/>
    <w:rsid w:val="00193574"/>
    <w:rsid w:val="001936C1"/>
    <w:rsid w:val="001937BB"/>
    <w:rsid w:val="00193F31"/>
    <w:rsid w:val="00194215"/>
    <w:rsid w:val="00194402"/>
    <w:rsid w:val="00194839"/>
    <w:rsid w:val="00194FCC"/>
    <w:rsid w:val="001968B4"/>
    <w:rsid w:val="0019768C"/>
    <w:rsid w:val="00197F29"/>
    <w:rsid w:val="001A08AA"/>
    <w:rsid w:val="001A0AE0"/>
    <w:rsid w:val="001A0F90"/>
    <w:rsid w:val="001A1385"/>
    <w:rsid w:val="001A1542"/>
    <w:rsid w:val="001A2033"/>
    <w:rsid w:val="001A2422"/>
    <w:rsid w:val="001A3437"/>
    <w:rsid w:val="001A473F"/>
    <w:rsid w:val="001A4C71"/>
    <w:rsid w:val="001A4EA6"/>
    <w:rsid w:val="001A519D"/>
    <w:rsid w:val="001A5339"/>
    <w:rsid w:val="001A54DA"/>
    <w:rsid w:val="001A5826"/>
    <w:rsid w:val="001A5BB3"/>
    <w:rsid w:val="001A6300"/>
    <w:rsid w:val="001A64FA"/>
    <w:rsid w:val="001A6BFE"/>
    <w:rsid w:val="001A6EFB"/>
    <w:rsid w:val="001A7370"/>
    <w:rsid w:val="001A770F"/>
    <w:rsid w:val="001A7CB3"/>
    <w:rsid w:val="001A7E25"/>
    <w:rsid w:val="001B00E4"/>
    <w:rsid w:val="001B0188"/>
    <w:rsid w:val="001B0701"/>
    <w:rsid w:val="001B0B38"/>
    <w:rsid w:val="001B15F8"/>
    <w:rsid w:val="001B2272"/>
    <w:rsid w:val="001B2818"/>
    <w:rsid w:val="001B2A42"/>
    <w:rsid w:val="001B2C0B"/>
    <w:rsid w:val="001B2C25"/>
    <w:rsid w:val="001B3564"/>
    <w:rsid w:val="001B3568"/>
    <w:rsid w:val="001B3867"/>
    <w:rsid w:val="001B555E"/>
    <w:rsid w:val="001B5ED6"/>
    <w:rsid w:val="001B644B"/>
    <w:rsid w:val="001B6D33"/>
    <w:rsid w:val="001C0D39"/>
    <w:rsid w:val="001C1E15"/>
    <w:rsid w:val="001C2032"/>
    <w:rsid w:val="001C254C"/>
    <w:rsid w:val="001C261F"/>
    <w:rsid w:val="001C2D8E"/>
    <w:rsid w:val="001C2EA0"/>
    <w:rsid w:val="001C355D"/>
    <w:rsid w:val="001C3987"/>
    <w:rsid w:val="001C5148"/>
    <w:rsid w:val="001C5A24"/>
    <w:rsid w:val="001C5DDE"/>
    <w:rsid w:val="001C6A53"/>
    <w:rsid w:val="001C7098"/>
    <w:rsid w:val="001C70F9"/>
    <w:rsid w:val="001C774E"/>
    <w:rsid w:val="001D028C"/>
    <w:rsid w:val="001D0389"/>
    <w:rsid w:val="001D0699"/>
    <w:rsid w:val="001D131B"/>
    <w:rsid w:val="001D14C8"/>
    <w:rsid w:val="001D276F"/>
    <w:rsid w:val="001D296F"/>
    <w:rsid w:val="001D3C05"/>
    <w:rsid w:val="001D4628"/>
    <w:rsid w:val="001D46EB"/>
    <w:rsid w:val="001D50EA"/>
    <w:rsid w:val="001D5760"/>
    <w:rsid w:val="001D5BB3"/>
    <w:rsid w:val="001D6054"/>
    <w:rsid w:val="001D62CE"/>
    <w:rsid w:val="001D6423"/>
    <w:rsid w:val="001D70D6"/>
    <w:rsid w:val="001D72E5"/>
    <w:rsid w:val="001D7809"/>
    <w:rsid w:val="001D7C39"/>
    <w:rsid w:val="001D7D29"/>
    <w:rsid w:val="001E0941"/>
    <w:rsid w:val="001E105A"/>
    <w:rsid w:val="001E1349"/>
    <w:rsid w:val="001E1684"/>
    <w:rsid w:val="001E19B5"/>
    <w:rsid w:val="001E38A1"/>
    <w:rsid w:val="001E3AEB"/>
    <w:rsid w:val="001E3B39"/>
    <w:rsid w:val="001E46AC"/>
    <w:rsid w:val="001E4CB9"/>
    <w:rsid w:val="001E5442"/>
    <w:rsid w:val="001E5DB7"/>
    <w:rsid w:val="001E63A1"/>
    <w:rsid w:val="001E7638"/>
    <w:rsid w:val="001E7D11"/>
    <w:rsid w:val="001F0563"/>
    <w:rsid w:val="001F0720"/>
    <w:rsid w:val="001F20F2"/>
    <w:rsid w:val="001F3A4A"/>
    <w:rsid w:val="001F4891"/>
    <w:rsid w:val="001F4D1B"/>
    <w:rsid w:val="001F5817"/>
    <w:rsid w:val="001F583A"/>
    <w:rsid w:val="001F5B72"/>
    <w:rsid w:val="001F615F"/>
    <w:rsid w:val="001F6689"/>
    <w:rsid w:val="001F68B2"/>
    <w:rsid w:val="001F7ECE"/>
    <w:rsid w:val="002004AE"/>
    <w:rsid w:val="00200B1C"/>
    <w:rsid w:val="002021BE"/>
    <w:rsid w:val="002023A0"/>
    <w:rsid w:val="0020250B"/>
    <w:rsid w:val="00202AE7"/>
    <w:rsid w:val="0020300D"/>
    <w:rsid w:val="00204141"/>
    <w:rsid w:val="00204873"/>
    <w:rsid w:val="0020506F"/>
    <w:rsid w:val="0020585B"/>
    <w:rsid w:val="00205923"/>
    <w:rsid w:val="00205D8A"/>
    <w:rsid w:val="0020636C"/>
    <w:rsid w:val="0020670D"/>
    <w:rsid w:val="00206A01"/>
    <w:rsid w:val="00206D96"/>
    <w:rsid w:val="002101E7"/>
    <w:rsid w:val="00210249"/>
    <w:rsid w:val="00210354"/>
    <w:rsid w:val="0021041A"/>
    <w:rsid w:val="0021141F"/>
    <w:rsid w:val="002116CA"/>
    <w:rsid w:val="002119C8"/>
    <w:rsid w:val="00211C4A"/>
    <w:rsid w:val="002121A6"/>
    <w:rsid w:val="00212373"/>
    <w:rsid w:val="0021250B"/>
    <w:rsid w:val="00212513"/>
    <w:rsid w:val="00212CA7"/>
    <w:rsid w:val="00212DCB"/>
    <w:rsid w:val="002138EA"/>
    <w:rsid w:val="00213D30"/>
    <w:rsid w:val="00213EB0"/>
    <w:rsid w:val="002143B4"/>
    <w:rsid w:val="00214A9D"/>
    <w:rsid w:val="00214FBD"/>
    <w:rsid w:val="002153F5"/>
    <w:rsid w:val="002164D9"/>
    <w:rsid w:val="00216D2C"/>
    <w:rsid w:val="00217068"/>
    <w:rsid w:val="00217582"/>
    <w:rsid w:val="0021759C"/>
    <w:rsid w:val="00217C40"/>
    <w:rsid w:val="00217C47"/>
    <w:rsid w:val="00220E51"/>
    <w:rsid w:val="002223A7"/>
    <w:rsid w:val="00222624"/>
    <w:rsid w:val="00222897"/>
    <w:rsid w:val="002231A1"/>
    <w:rsid w:val="00224923"/>
    <w:rsid w:val="00225381"/>
    <w:rsid w:val="0022546C"/>
    <w:rsid w:val="002257E5"/>
    <w:rsid w:val="002261B6"/>
    <w:rsid w:val="00226413"/>
    <w:rsid w:val="00226EC5"/>
    <w:rsid w:val="00227160"/>
    <w:rsid w:val="00227354"/>
    <w:rsid w:val="00227DA9"/>
    <w:rsid w:val="00231494"/>
    <w:rsid w:val="00232B6A"/>
    <w:rsid w:val="00233154"/>
    <w:rsid w:val="00233E79"/>
    <w:rsid w:val="00234348"/>
    <w:rsid w:val="00235362"/>
    <w:rsid w:val="00235394"/>
    <w:rsid w:val="00235A9B"/>
    <w:rsid w:val="00235D5D"/>
    <w:rsid w:val="002361A4"/>
    <w:rsid w:val="002369E4"/>
    <w:rsid w:val="00237173"/>
    <w:rsid w:val="00237359"/>
    <w:rsid w:val="00241D4B"/>
    <w:rsid w:val="002421C7"/>
    <w:rsid w:val="00242717"/>
    <w:rsid w:val="00242EDB"/>
    <w:rsid w:val="0024313C"/>
    <w:rsid w:val="00243F00"/>
    <w:rsid w:val="0024481B"/>
    <w:rsid w:val="00245B82"/>
    <w:rsid w:val="0024612D"/>
    <w:rsid w:val="002465C2"/>
    <w:rsid w:val="0024674A"/>
    <w:rsid w:val="0024735A"/>
    <w:rsid w:val="00247CA9"/>
    <w:rsid w:val="00247F24"/>
    <w:rsid w:val="00250046"/>
    <w:rsid w:val="0025028C"/>
    <w:rsid w:val="002502A7"/>
    <w:rsid w:val="002506F0"/>
    <w:rsid w:val="0025072E"/>
    <w:rsid w:val="00250AF5"/>
    <w:rsid w:val="0025203C"/>
    <w:rsid w:val="002521AF"/>
    <w:rsid w:val="00252D5A"/>
    <w:rsid w:val="00252D74"/>
    <w:rsid w:val="00252EB7"/>
    <w:rsid w:val="00253523"/>
    <w:rsid w:val="00253AA7"/>
    <w:rsid w:val="00253CC3"/>
    <w:rsid w:val="00253CD8"/>
    <w:rsid w:val="00254352"/>
    <w:rsid w:val="002549FC"/>
    <w:rsid w:val="002554F9"/>
    <w:rsid w:val="00255841"/>
    <w:rsid w:val="00255CC5"/>
    <w:rsid w:val="00255FA7"/>
    <w:rsid w:val="00256F0A"/>
    <w:rsid w:val="002570A5"/>
    <w:rsid w:val="002570C4"/>
    <w:rsid w:val="00257392"/>
    <w:rsid w:val="00257500"/>
    <w:rsid w:val="002608E2"/>
    <w:rsid w:val="00260E73"/>
    <w:rsid w:val="00260F10"/>
    <w:rsid w:val="0026179F"/>
    <w:rsid w:val="00261C5B"/>
    <w:rsid w:val="00262214"/>
    <w:rsid w:val="002622DB"/>
    <w:rsid w:val="00262D84"/>
    <w:rsid w:val="00263707"/>
    <w:rsid w:val="00264BD8"/>
    <w:rsid w:val="00264C10"/>
    <w:rsid w:val="00264DDA"/>
    <w:rsid w:val="00265893"/>
    <w:rsid w:val="00265F97"/>
    <w:rsid w:val="00266844"/>
    <w:rsid w:val="0026698C"/>
    <w:rsid w:val="00266CCF"/>
    <w:rsid w:val="002707A6"/>
    <w:rsid w:val="00271015"/>
    <w:rsid w:val="002710C9"/>
    <w:rsid w:val="0027152F"/>
    <w:rsid w:val="00271678"/>
    <w:rsid w:val="00271F41"/>
    <w:rsid w:val="00272098"/>
    <w:rsid w:val="00272308"/>
    <w:rsid w:val="00272324"/>
    <w:rsid w:val="002728AD"/>
    <w:rsid w:val="00272E07"/>
    <w:rsid w:val="002734D5"/>
    <w:rsid w:val="00273E4F"/>
    <w:rsid w:val="002749C6"/>
    <w:rsid w:val="00274E1A"/>
    <w:rsid w:val="0027538A"/>
    <w:rsid w:val="00275BD6"/>
    <w:rsid w:val="00275E1D"/>
    <w:rsid w:val="0027604F"/>
    <w:rsid w:val="002769C8"/>
    <w:rsid w:val="00276F76"/>
    <w:rsid w:val="002770F4"/>
    <w:rsid w:val="0027749D"/>
    <w:rsid w:val="0027790C"/>
    <w:rsid w:val="002806E7"/>
    <w:rsid w:val="00281609"/>
    <w:rsid w:val="00282061"/>
    <w:rsid w:val="00282213"/>
    <w:rsid w:val="00282270"/>
    <w:rsid w:val="002824E8"/>
    <w:rsid w:val="00282E8A"/>
    <w:rsid w:val="0028329E"/>
    <w:rsid w:val="002837AB"/>
    <w:rsid w:val="00283AD3"/>
    <w:rsid w:val="002847E5"/>
    <w:rsid w:val="00284FDB"/>
    <w:rsid w:val="0028557A"/>
    <w:rsid w:val="00285B1E"/>
    <w:rsid w:val="0028604D"/>
    <w:rsid w:val="00286088"/>
    <w:rsid w:val="002863A3"/>
    <w:rsid w:val="002869A0"/>
    <w:rsid w:val="00287850"/>
    <w:rsid w:val="00287BC6"/>
    <w:rsid w:val="00287DED"/>
    <w:rsid w:val="00290711"/>
    <w:rsid w:val="00290D7F"/>
    <w:rsid w:val="00291544"/>
    <w:rsid w:val="0029193E"/>
    <w:rsid w:val="00292642"/>
    <w:rsid w:val="00292870"/>
    <w:rsid w:val="0029299D"/>
    <w:rsid w:val="00292A17"/>
    <w:rsid w:val="00292ABB"/>
    <w:rsid w:val="002936F9"/>
    <w:rsid w:val="00293A7C"/>
    <w:rsid w:val="00294970"/>
    <w:rsid w:val="002973ED"/>
    <w:rsid w:val="0029741C"/>
    <w:rsid w:val="00297444"/>
    <w:rsid w:val="0029782F"/>
    <w:rsid w:val="00297FB4"/>
    <w:rsid w:val="002A0216"/>
    <w:rsid w:val="002A0DB5"/>
    <w:rsid w:val="002A1E09"/>
    <w:rsid w:val="002A22E3"/>
    <w:rsid w:val="002A283C"/>
    <w:rsid w:val="002A2935"/>
    <w:rsid w:val="002A29E7"/>
    <w:rsid w:val="002A2B78"/>
    <w:rsid w:val="002A2D8B"/>
    <w:rsid w:val="002A380B"/>
    <w:rsid w:val="002A380C"/>
    <w:rsid w:val="002A4261"/>
    <w:rsid w:val="002A4C60"/>
    <w:rsid w:val="002A58BD"/>
    <w:rsid w:val="002A59B7"/>
    <w:rsid w:val="002A5D49"/>
    <w:rsid w:val="002A63E4"/>
    <w:rsid w:val="002A6872"/>
    <w:rsid w:val="002A6FE9"/>
    <w:rsid w:val="002A7053"/>
    <w:rsid w:val="002A7664"/>
    <w:rsid w:val="002A7797"/>
    <w:rsid w:val="002B0A5C"/>
    <w:rsid w:val="002B1B3B"/>
    <w:rsid w:val="002B22A6"/>
    <w:rsid w:val="002B2F64"/>
    <w:rsid w:val="002B3450"/>
    <w:rsid w:val="002B3815"/>
    <w:rsid w:val="002B3A84"/>
    <w:rsid w:val="002B419D"/>
    <w:rsid w:val="002B429C"/>
    <w:rsid w:val="002B55F8"/>
    <w:rsid w:val="002B6292"/>
    <w:rsid w:val="002B6CEF"/>
    <w:rsid w:val="002B72D8"/>
    <w:rsid w:val="002B7500"/>
    <w:rsid w:val="002B77D9"/>
    <w:rsid w:val="002B7A8A"/>
    <w:rsid w:val="002B7BC4"/>
    <w:rsid w:val="002B7BFF"/>
    <w:rsid w:val="002C207F"/>
    <w:rsid w:val="002C2FC0"/>
    <w:rsid w:val="002C350E"/>
    <w:rsid w:val="002C364C"/>
    <w:rsid w:val="002C3F4C"/>
    <w:rsid w:val="002C5296"/>
    <w:rsid w:val="002C5300"/>
    <w:rsid w:val="002C786E"/>
    <w:rsid w:val="002C7B0B"/>
    <w:rsid w:val="002C7BEB"/>
    <w:rsid w:val="002D06F5"/>
    <w:rsid w:val="002D0FCD"/>
    <w:rsid w:val="002D176F"/>
    <w:rsid w:val="002D1BF6"/>
    <w:rsid w:val="002D2B4C"/>
    <w:rsid w:val="002D2C39"/>
    <w:rsid w:val="002D36ED"/>
    <w:rsid w:val="002D3DA5"/>
    <w:rsid w:val="002D402C"/>
    <w:rsid w:val="002D42DA"/>
    <w:rsid w:val="002D44AF"/>
    <w:rsid w:val="002D4597"/>
    <w:rsid w:val="002D483F"/>
    <w:rsid w:val="002D522A"/>
    <w:rsid w:val="002D59A0"/>
    <w:rsid w:val="002D5A35"/>
    <w:rsid w:val="002D5AEA"/>
    <w:rsid w:val="002D5E30"/>
    <w:rsid w:val="002D69AB"/>
    <w:rsid w:val="002D6D14"/>
    <w:rsid w:val="002D79CF"/>
    <w:rsid w:val="002D7A6B"/>
    <w:rsid w:val="002E0151"/>
    <w:rsid w:val="002E08D7"/>
    <w:rsid w:val="002E2462"/>
    <w:rsid w:val="002E31B2"/>
    <w:rsid w:val="002E3992"/>
    <w:rsid w:val="002E42E8"/>
    <w:rsid w:val="002E4368"/>
    <w:rsid w:val="002E4863"/>
    <w:rsid w:val="002E562A"/>
    <w:rsid w:val="002E5799"/>
    <w:rsid w:val="002E5AB4"/>
    <w:rsid w:val="002E5EFC"/>
    <w:rsid w:val="002E6345"/>
    <w:rsid w:val="002E6481"/>
    <w:rsid w:val="002E6BC6"/>
    <w:rsid w:val="002E789A"/>
    <w:rsid w:val="002E7DE5"/>
    <w:rsid w:val="002F01C0"/>
    <w:rsid w:val="002F030F"/>
    <w:rsid w:val="002F04B4"/>
    <w:rsid w:val="002F0D68"/>
    <w:rsid w:val="002F1FDE"/>
    <w:rsid w:val="002F2311"/>
    <w:rsid w:val="002F2506"/>
    <w:rsid w:val="002F27F9"/>
    <w:rsid w:val="002F2B29"/>
    <w:rsid w:val="002F2B87"/>
    <w:rsid w:val="002F2EB8"/>
    <w:rsid w:val="002F300C"/>
    <w:rsid w:val="002F33E4"/>
    <w:rsid w:val="002F3BD7"/>
    <w:rsid w:val="002F405C"/>
    <w:rsid w:val="002F4093"/>
    <w:rsid w:val="002F40CC"/>
    <w:rsid w:val="002F428E"/>
    <w:rsid w:val="002F4689"/>
    <w:rsid w:val="002F5045"/>
    <w:rsid w:val="002F623E"/>
    <w:rsid w:val="002F63F6"/>
    <w:rsid w:val="002F7A38"/>
    <w:rsid w:val="002F7C85"/>
    <w:rsid w:val="002F7D50"/>
    <w:rsid w:val="0030095A"/>
    <w:rsid w:val="00300D1D"/>
    <w:rsid w:val="00300D2E"/>
    <w:rsid w:val="0030107D"/>
    <w:rsid w:val="00301585"/>
    <w:rsid w:val="003017A7"/>
    <w:rsid w:val="00301D6B"/>
    <w:rsid w:val="00301EF2"/>
    <w:rsid w:val="0030236F"/>
    <w:rsid w:val="00302C96"/>
    <w:rsid w:val="003034ED"/>
    <w:rsid w:val="003052DA"/>
    <w:rsid w:val="0030597C"/>
    <w:rsid w:val="00305B24"/>
    <w:rsid w:val="003068AB"/>
    <w:rsid w:val="00306B1D"/>
    <w:rsid w:val="003071FF"/>
    <w:rsid w:val="00307278"/>
    <w:rsid w:val="00307611"/>
    <w:rsid w:val="0030783F"/>
    <w:rsid w:val="00307DB7"/>
    <w:rsid w:val="003101B6"/>
    <w:rsid w:val="00312795"/>
    <w:rsid w:val="0031287D"/>
    <w:rsid w:val="00313089"/>
    <w:rsid w:val="003140CB"/>
    <w:rsid w:val="00314797"/>
    <w:rsid w:val="003147F5"/>
    <w:rsid w:val="003149EE"/>
    <w:rsid w:val="00314CF9"/>
    <w:rsid w:val="00315713"/>
    <w:rsid w:val="00315DFA"/>
    <w:rsid w:val="003168BC"/>
    <w:rsid w:val="00316D42"/>
    <w:rsid w:val="00317783"/>
    <w:rsid w:val="00320786"/>
    <w:rsid w:val="003210CC"/>
    <w:rsid w:val="0032165D"/>
    <w:rsid w:val="00321CF7"/>
    <w:rsid w:val="00321E1C"/>
    <w:rsid w:val="00322E33"/>
    <w:rsid w:val="00322ED7"/>
    <w:rsid w:val="003230B0"/>
    <w:rsid w:val="00323118"/>
    <w:rsid w:val="0032329F"/>
    <w:rsid w:val="003232A5"/>
    <w:rsid w:val="0032333B"/>
    <w:rsid w:val="003236FB"/>
    <w:rsid w:val="00323842"/>
    <w:rsid w:val="003239B1"/>
    <w:rsid w:val="00323A0C"/>
    <w:rsid w:val="00323B82"/>
    <w:rsid w:val="00324414"/>
    <w:rsid w:val="00325AD5"/>
    <w:rsid w:val="00326B16"/>
    <w:rsid w:val="00327275"/>
    <w:rsid w:val="003302E1"/>
    <w:rsid w:val="00330AB0"/>
    <w:rsid w:val="00331384"/>
    <w:rsid w:val="00331ACC"/>
    <w:rsid w:val="00331B14"/>
    <w:rsid w:val="00331F8D"/>
    <w:rsid w:val="00331F9B"/>
    <w:rsid w:val="003322C5"/>
    <w:rsid w:val="0033270F"/>
    <w:rsid w:val="0033394E"/>
    <w:rsid w:val="00333DA7"/>
    <w:rsid w:val="00334064"/>
    <w:rsid w:val="003343D8"/>
    <w:rsid w:val="00334908"/>
    <w:rsid w:val="00335560"/>
    <w:rsid w:val="003359FA"/>
    <w:rsid w:val="00335DC2"/>
    <w:rsid w:val="00335F54"/>
    <w:rsid w:val="00335FF2"/>
    <w:rsid w:val="003366B3"/>
    <w:rsid w:val="003379C2"/>
    <w:rsid w:val="00337BEF"/>
    <w:rsid w:val="00337E39"/>
    <w:rsid w:val="00340510"/>
    <w:rsid w:val="00340AE7"/>
    <w:rsid w:val="003411C2"/>
    <w:rsid w:val="00342018"/>
    <w:rsid w:val="00342AAB"/>
    <w:rsid w:val="0034310D"/>
    <w:rsid w:val="00343440"/>
    <w:rsid w:val="0034440B"/>
    <w:rsid w:val="003445F8"/>
    <w:rsid w:val="00344E25"/>
    <w:rsid w:val="0034537F"/>
    <w:rsid w:val="003463EB"/>
    <w:rsid w:val="00346457"/>
    <w:rsid w:val="00347719"/>
    <w:rsid w:val="0034773C"/>
    <w:rsid w:val="00350C1B"/>
    <w:rsid w:val="00350C71"/>
    <w:rsid w:val="00350E37"/>
    <w:rsid w:val="003510C3"/>
    <w:rsid w:val="0035148F"/>
    <w:rsid w:val="00351D9E"/>
    <w:rsid w:val="00352186"/>
    <w:rsid w:val="00352215"/>
    <w:rsid w:val="003537E2"/>
    <w:rsid w:val="00353E65"/>
    <w:rsid w:val="003540D1"/>
    <w:rsid w:val="00354EBB"/>
    <w:rsid w:val="00354FFE"/>
    <w:rsid w:val="0035553D"/>
    <w:rsid w:val="00355BF1"/>
    <w:rsid w:val="00355C34"/>
    <w:rsid w:val="00356531"/>
    <w:rsid w:val="003569A0"/>
    <w:rsid w:val="00356B2A"/>
    <w:rsid w:val="003571A6"/>
    <w:rsid w:val="00357292"/>
    <w:rsid w:val="003572E3"/>
    <w:rsid w:val="003574C1"/>
    <w:rsid w:val="003579DB"/>
    <w:rsid w:val="00357DDA"/>
    <w:rsid w:val="003604D2"/>
    <w:rsid w:val="00361270"/>
    <w:rsid w:val="00362174"/>
    <w:rsid w:val="003628F4"/>
    <w:rsid w:val="00362926"/>
    <w:rsid w:val="00362BD0"/>
    <w:rsid w:val="003634D0"/>
    <w:rsid w:val="0036363F"/>
    <w:rsid w:val="0036409E"/>
    <w:rsid w:val="00364521"/>
    <w:rsid w:val="00364603"/>
    <w:rsid w:val="00364BE9"/>
    <w:rsid w:val="00364CFD"/>
    <w:rsid w:val="00364D8E"/>
    <w:rsid w:val="003650BD"/>
    <w:rsid w:val="00365E55"/>
    <w:rsid w:val="0036634E"/>
    <w:rsid w:val="00366624"/>
    <w:rsid w:val="00366642"/>
    <w:rsid w:val="00366A05"/>
    <w:rsid w:val="0036714B"/>
    <w:rsid w:val="00367724"/>
    <w:rsid w:val="00367D08"/>
    <w:rsid w:val="0037015D"/>
    <w:rsid w:val="0037097E"/>
    <w:rsid w:val="00370A22"/>
    <w:rsid w:val="00371187"/>
    <w:rsid w:val="00371EF7"/>
    <w:rsid w:val="0037200D"/>
    <w:rsid w:val="00372705"/>
    <w:rsid w:val="003729DD"/>
    <w:rsid w:val="00372DAC"/>
    <w:rsid w:val="00374443"/>
    <w:rsid w:val="00375C47"/>
    <w:rsid w:val="00375CFE"/>
    <w:rsid w:val="00376812"/>
    <w:rsid w:val="00377B02"/>
    <w:rsid w:val="00380F82"/>
    <w:rsid w:val="003823DC"/>
    <w:rsid w:val="00382E94"/>
    <w:rsid w:val="003838F5"/>
    <w:rsid w:val="00383923"/>
    <w:rsid w:val="00383F20"/>
    <w:rsid w:val="0038417D"/>
    <w:rsid w:val="00384502"/>
    <w:rsid w:val="00384CCF"/>
    <w:rsid w:val="00385272"/>
    <w:rsid w:val="00385A78"/>
    <w:rsid w:val="003864BE"/>
    <w:rsid w:val="00390701"/>
    <w:rsid w:val="00391D80"/>
    <w:rsid w:val="003920CD"/>
    <w:rsid w:val="00392D10"/>
    <w:rsid w:val="0039320F"/>
    <w:rsid w:val="00393315"/>
    <w:rsid w:val="003934E4"/>
    <w:rsid w:val="0039402E"/>
    <w:rsid w:val="00394FCA"/>
    <w:rsid w:val="0039598D"/>
    <w:rsid w:val="003963B2"/>
    <w:rsid w:val="003969DE"/>
    <w:rsid w:val="003978CE"/>
    <w:rsid w:val="003A1C4D"/>
    <w:rsid w:val="003A3377"/>
    <w:rsid w:val="003A34B1"/>
    <w:rsid w:val="003A38B2"/>
    <w:rsid w:val="003A5087"/>
    <w:rsid w:val="003A5173"/>
    <w:rsid w:val="003A549F"/>
    <w:rsid w:val="003A5FA4"/>
    <w:rsid w:val="003A606A"/>
    <w:rsid w:val="003A6535"/>
    <w:rsid w:val="003A73A3"/>
    <w:rsid w:val="003A7B4B"/>
    <w:rsid w:val="003A7FDA"/>
    <w:rsid w:val="003B037E"/>
    <w:rsid w:val="003B068B"/>
    <w:rsid w:val="003B13E9"/>
    <w:rsid w:val="003B1CD7"/>
    <w:rsid w:val="003B25A7"/>
    <w:rsid w:val="003B2BBC"/>
    <w:rsid w:val="003B31B2"/>
    <w:rsid w:val="003B32B3"/>
    <w:rsid w:val="003B360D"/>
    <w:rsid w:val="003B4DD6"/>
    <w:rsid w:val="003B511C"/>
    <w:rsid w:val="003B5EBE"/>
    <w:rsid w:val="003B614E"/>
    <w:rsid w:val="003B63FF"/>
    <w:rsid w:val="003B66AA"/>
    <w:rsid w:val="003B7622"/>
    <w:rsid w:val="003C0445"/>
    <w:rsid w:val="003C0941"/>
    <w:rsid w:val="003C0ACF"/>
    <w:rsid w:val="003C153E"/>
    <w:rsid w:val="003C245B"/>
    <w:rsid w:val="003C2562"/>
    <w:rsid w:val="003C2B25"/>
    <w:rsid w:val="003C2DC1"/>
    <w:rsid w:val="003C3090"/>
    <w:rsid w:val="003C3166"/>
    <w:rsid w:val="003C34D6"/>
    <w:rsid w:val="003C3808"/>
    <w:rsid w:val="003C461F"/>
    <w:rsid w:val="003C4A44"/>
    <w:rsid w:val="003C4DF7"/>
    <w:rsid w:val="003C51C6"/>
    <w:rsid w:val="003C63B2"/>
    <w:rsid w:val="003C7064"/>
    <w:rsid w:val="003C7702"/>
    <w:rsid w:val="003C785E"/>
    <w:rsid w:val="003C7C79"/>
    <w:rsid w:val="003D0233"/>
    <w:rsid w:val="003D0424"/>
    <w:rsid w:val="003D05D4"/>
    <w:rsid w:val="003D0CDF"/>
    <w:rsid w:val="003D187B"/>
    <w:rsid w:val="003D1CDD"/>
    <w:rsid w:val="003D1F33"/>
    <w:rsid w:val="003D2AD2"/>
    <w:rsid w:val="003D2F3B"/>
    <w:rsid w:val="003D3031"/>
    <w:rsid w:val="003D3659"/>
    <w:rsid w:val="003D36F0"/>
    <w:rsid w:val="003D37A8"/>
    <w:rsid w:val="003D40E4"/>
    <w:rsid w:val="003D4535"/>
    <w:rsid w:val="003D4640"/>
    <w:rsid w:val="003D4A3B"/>
    <w:rsid w:val="003D4AD1"/>
    <w:rsid w:val="003D5DA3"/>
    <w:rsid w:val="003D6DDB"/>
    <w:rsid w:val="003D716A"/>
    <w:rsid w:val="003D784F"/>
    <w:rsid w:val="003D79D1"/>
    <w:rsid w:val="003E040F"/>
    <w:rsid w:val="003E05F6"/>
    <w:rsid w:val="003E0932"/>
    <w:rsid w:val="003E122D"/>
    <w:rsid w:val="003E28D2"/>
    <w:rsid w:val="003E2FE6"/>
    <w:rsid w:val="003E30CD"/>
    <w:rsid w:val="003E35CC"/>
    <w:rsid w:val="003E39EA"/>
    <w:rsid w:val="003E461D"/>
    <w:rsid w:val="003E4FFB"/>
    <w:rsid w:val="003E5550"/>
    <w:rsid w:val="003E5EAB"/>
    <w:rsid w:val="003E5F52"/>
    <w:rsid w:val="003E672B"/>
    <w:rsid w:val="003E76B3"/>
    <w:rsid w:val="003F04F5"/>
    <w:rsid w:val="003F13F1"/>
    <w:rsid w:val="003F1503"/>
    <w:rsid w:val="003F1B8C"/>
    <w:rsid w:val="003F2A81"/>
    <w:rsid w:val="003F2FDA"/>
    <w:rsid w:val="003F40CD"/>
    <w:rsid w:val="003F4E88"/>
    <w:rsid w:val="003F4F67"/>
    <w:rsid w:val="003F515B"/>
    <w:rsid w:val="003F54ED"/>
    <w:rsid w:val="003F5BE9"/>
    <w:rsid w:val="003F61EF"/>
    <w:rsid w:val="003F6410"/>
    <w:rsid w:val="003F6732"/>
    <w:rsid w:val="00400546"/>
    <w:rsid w:val="004005B3"/>
    <w:rsid w:val="004007B8"/>
    <w:rsid w:val="00401394"/>
    <w:rsid w:val="00401470"/>
    <w:rsid w:val="00401562"/>
    <w:rsid w:val="0040191B"/>
    <w:rsid w:val="004023A3"/>
    <w:rsid w:val="004028D4"/>
    <w:rsid w:val="00402E14"/>
    <w:rsid w:val="00403239"/>
    <w:rsid w:val="00403DD0"/>
    <w:rsid w:val="00404575"/>
    <w:rsid w:val="004048A8"/>
    <w:rsid w:val="004048EE"/>
    <w:rsid w:val="004049D1"/>
    <w:rsid w:val="00405657"/>
    <w:rsid w:val="0040633C"/>
    <w:rsid w:val="0040655B"/>
    <w:rsid w:val="00406731"/>
    <w:rsid w:val="00406C6F"/>
    <w:rsid w:val="0040728A"/>
    <w:rsid w:val="00407387"/>
    <w:rsid w:val="0040767D"/>
    <w:rsid w:val="00407847"/>
    <w:rsid w:val="0041057F"/>
    <w:rsid w:val="00410598"/>
    <w:rsid w:val="00411BDF"/>
    <w:rsid w:val="00413D5E"/>
    <w:rsid w:val="00413D74"/>
    <w:rsid w:val="0041441E"/>
    <w:rsid w:val="004145EC"/>
    <w:rsid w:val="00414A0B"/>
    <w:rsid w:val="00415D31"/>
    <w:rsid w:val="00415DFC"/>
    <w:rsid w:val="0041688B"/>
    <w:rsid w:val="00416919"/>
    <w:rsid w:val="00417824"/>
    <w:rsid w:val="00417CF7"/>
    <w:rsid w:val="0042029D"/>
    <w:rsid w:val="004202F1"/>
    <w:rsid w:val="00420DBA"/>
    <w:rsid w:val="00421AEF"/>
    <w:rsid w:val="00421F67"/>
    <w:rsid w:val="00422A70"/>
    <w:rsid w:val="0042305C"/>
    <w:rsid w:val="004231DC"/>
    <w:rsid w:val="0042321C"/>
    <w:rsid w:val="004235B5"/>
    <w:rsid w:val="00423631"/>
    <w:rsid w:val="00423C66"/>
    <w:rsid w:val="00424BC2"/>
    <w:rsid w:val="00424ED4"/>
    <w:rsid w:val="0042503F"/>
    <w:rsid w:val="0042651F"/>
    <w:rsid w:val="00427A35"/>
    <w:rsid w:val="00427DBF"/>
    <w:rsid w:val="0043023E"/>
    <w:rsid w:val="004310C7"/>
    <w:rsid w:val="00431588"/>
    <w:rsid w:val="0043195D"/>
    <w:rsid w:val="00432C03"/>
    <w:rsid w:val="00433398"/>
    <w:rsid w:val="004334B2"/>
    <w:rsid w:val="00433918"/>
    <w:rsid w:val="00434783"/>
    <w:rsid w:val="00435BCF"/>
    <w:rsid w:val="00435DB5"/>
    <w:rsid w:val="00436340"/>
    <w:rsid w:val="00436526"/>
    <w:rsid w:val="00436ED7"/>
    <w:rsid w:val="004379DE"/>
    <w:rsid w:val="00437B7F"/>
    <w:rsid w:val="00440D0B"/>
    <w:rsid w:val="00441979"/>
    <w:rsid w:val="004424E9"/>
    <w:rsid w:val="0044289E"/>
    <w:rsid w:val="00442C7F"/>
    <w:rsid w:val="0044393B"/>
    <w:rsid w:val="00443C26"/>
    <w:rsid w:val="00444225"/>
    <w:rsid w:val="0044425E"/>
    <w:rsid w:val="00444A13"/>
    <w:rsid w:val="00445CC9"/>
    <w:rsid w:val="00445D09"/>
    <w:rsid w:val="00445D1B"/>
    <w:rsid w:val="00445E05"/>
    <w:rsid w:val="00446FBE"/>
    <w:rsid w:val="00447BC0"/>
    <w:rsid w:val="00447BDC"/>
    <w:rsid w:val="004502EA"/>
    <w:rsid w:val="0045046E"/>
    <w:rsid w:val="00450F29"/>
    <w:rsid w:val="004514FF"/>
    <w:rsid w:val="00451E79"/>
    <w:rsid w:val="00452AF3"/>
    <w:rsid w:val="00453588"/>
    <w:rsid w:val="004539A7"/>
    <w:rsid w:val="00453C1C"/>
    <w:rsid w:val="00454608"/>
    <w:rsid w:val="00454743"/>
    <w:rsid w:val="00454F89"/>
    <w:rsid w:val="004550C3"/>
    <w:rsid w:val="004554BF"/>
    <w:rsid w:val="00455902"/>
    <w:rsid w:val="00455E95"/>
    <w:rsid w:val="004560B0"/>
    <w:rsid w:val="004566EA"/>
    <w:rsid w:val="004568DF"/>
    <w:rsid w:val="00456BEA"/>
    <w:rsid w:val="00456D4D"/>
    <w:rsid w:val="00457C47"/>
    <w:rsid w:val="00460CEA"/>
    <w:rsid w:val="0046349A"/>
    <w:rsid w:val="0046357F"/>
    <w:rsid w:val="00464749"/>
    <w:rsid w:val="004652DB"/>
    <w:rsid w:val="004665BB"/>
    <w:rsid w:val="00466A67"/>
    <w:rsid w:val="0047030E"/>
    <w:rsid w:val="00470331"/>
    <w:rsid w:val="00470546"/>
    <w:rsid w:val="004707C7"/>
    <w:rsid w:val="0047088B"/>
    <w:rsid w:val="004709DF"/>
    <w:rsid w:val="00470E07"/>
    <w:rsid w:val="004714C0"/>
    <w:rsid w:val="0047156B"/>
    <w:rsid w:val="00471B1E"/>
    <w:rsid w:val="00472056"/>
    <w:rsid w:val="004730D0"/>
    <w:rsid w:val="0047478B"/>
    <w:rsid w:val="00474A93"/>
    <w:rsid w:val="00475B8A"/>
    <w:rsid w:val="004761E8"/>
    <w:rsid w:val="00476917"/>
    <w:rsid w:val="00476B51"/>
    <w:rsid w:val="00476FC9"/>
    <w:rsid w:val="0047709B"/>
    <w:rsid w:val="0047781B"/>
    <w:rsid w:val="00477A99"/>
    <w:rsid w:val="0048137C"/>
    <w:rsid w:val="00481692"/>
    <w:rsid w:val="0048179B"/>
    <w:rsid w:val="00481847"/>
    <w:rsid w:val="00481A32"/>
    <w:rsid w:val="00481B8C"/>
    <w:rsid w:val="00481C2C"/>
    <w:rsid w:val="004825DC"/>
    <w:rsid w:val="00482CB5"/>
    <w:rsid w:val="00484428"/>
    <w:rsid w:val="00484D90"/>
    <w:rsid w:val="00485432"/>
    <w:rsid w:val="004856D9"/>
    <w:rsid w:val="00485876"/>
    <w:rsid w:val="00485CB1"/>
    <w:rsid w:val="00485E1A"/>
    <w:rsid w:val="00486E44"/>
    <w:rsid w:val="00486F09"/>
    <w:rsid w:val="00487CBA"/>
    <w:rsid w:val="00487FC7"/>
    <w:rsid w:val="004905E7"/>
    <w:rsid w:val="004907C2"/>
    <w:rsid w:val="0049094C"/>
    <w:rsid w:val="0049149E"/>
    <w:rsid w:val="00492CD8"/>
    <w:rsid w:val="00492FD7"/>
    <w:rsid w:val="0049341E"/>
    <w:rsid w:val="00493D47"/>
    <w:rsid w:val="00493F40"/>
    <w:rsid w:val="00494125"/>
    <w:rsid w:val="004942F1"/>
    <w:rsid w:val="004944F1"/>
    <w:rsid w:val="004948C8"/>
    <w:rsid w:val="00494954"/>
    <w:rsid w:val="00494C54"/>
    <w:rsid w:val="00494C83"/>
    <w:rsid w:val="00495824"/>
    <w:rsid w:val="004959E6"/>
    <w:rsid w:val="0049642F"/>
    <w:rsid w:val="00496C45"/>
    <w:rsid w:val="00496D4E"/>
    <w:rsid w:val="004975B1"/>
    <w:rsid w:val="00497D93"/>
    <w:rsid w:val="004A0026"/>
    <w:rsid w:val="004A0126"/>
    <w:rsid w:val="004A07B6"/>
    <w:rsid w:val="004A0AE4"/>
    <w:rsid w:val="004A0B49"/>
    <w:rsid w:val="004A146B"/>
    <w:rsid w:val="004A15EB"/>
    <w:rsid w:val="004A17AD"/>
    <w:rsid w:val="004A17C7"/>
    <w:rsid w:val="004A215D"/>
    <w:rsid w:val="004A2579"/>
    <w:rsid w:val="004A2A8F"/>
    <w:rsid w:val="004A338D"/>
    <w:rsid w:val="004A4374"/>
    <w:rsid w:val="004A5027"/>
    <w:rsid w:val="004A54BD"/>
    <w:rsid w:val="004A5748"/>
    <w:rsid w:val="004A61A1"/>
    <w:rsid w:val="004A6A03"/>
    <w:rsid w:val="004A6F1F"/>
    <w:rsid w:val="004B0872"/>
    <w:rsid w:val="004B0BC4"/>
    <w:rsid w:val="004B0CE5"/>
    <w:rsid w:val="004B1B47"/>
    <w:rsid w:val="004B1D4D"/>
    <w:rsid w:val="004B2316"/>
    <w:rsid w:val="004B24DF"/>
    <w:rsid w:val="004B253D"/>
    <w:rsid w:val="004B26E9"/>
    <w:rsid w:val="004B2A99"/>
    <w:rsid w:val="004B337B"/>
    <w:rsid w:val="004B358A"/>
    <w:rsid w:val="004B3C4D"/>
    <w:rsid w:val="004B40D7"/>
    <w:rsid w:val="004B566A"/>
    <w:rsid w:val="004B5C7C"/>
    <w:rsid w:val="004B6300"/>
    <w:rsid w:val="004B65B3"/>
    <w:rsid w:val="004B691D"/>
    <w:rsid w:val="004B6AE0"/>
    <w:rsid w:val="004B6E0E"/>
    <w:rsid w:val="004C050B"/>
    <w:rsid w:val="004C0650"/>
    <w:rsid w:val="004C151B"/>
    <w:rsid w:val="004C1557"/>
    <w:rsid w:val="004C1AD4"/>
    <w:rsid w:val="004C1FED"/>
    <w:rsid w:val="004C25CD"/>
    <w:rsid w:val="004C2FBE"/>
    <w:rsid w:val="004C3298"/>
    <w:rsid w:val="004C338A"/>
    <w:rsid w:val="004C3E55"/>
    <w:rsid w:val="004C4D28"/>
    <w:rsid w:val="004C58A6"/>
    <w:rsid w:val="004C618D"/>
    <w:rsid w:val="004C62B3"/>
    <w:rsid w:val="004C7898"/>
    <w:rsid w:val="004C7A4D"/>
    <w:rsid w:val="004C7FF2"/>
    <w:rsid w:val="004D08AC"/>
    <w:rsid w:val="004D1531"/>
    <w:rsid w:val="004D1BEE"/>
    <w:rsid w:val="004D1C34"/>
    <w:rsid w:val="004D23A8"/>
    <w:rsid w:val="004D2838"/>
    <w:rsid w:val="004D2983"/>
    <w:rsid w:val="004D2FC3"/>
    <w:rsid w:val="004D3021"/>
    <w:rsid w:val="004D33A7"/>
    <w:rsid w:val="004D43D5"/>
    <w:rsid w:val="004D476F"/>
    <w:rsid w:val="004D5084"/>
    <w:rsid w:val="004D578D"/>
    <w:rsid w:val="004D5EB8"/>
    <w:rsid w:val="004D61FE"/>
    <w:rsid w:val="004D63EC"/>
    <w:rsid w:val="004D64B3"/>
    <w:rsid w:val="004D658B"/>
    <w:rsid w:val="004D69A7"/>
    <w:rsid w:val="004D78DD"/>
    <w:rsid w:val="004E06A6"/>
    <w:rsid w:val="004E13F4"/>
    <w:rsid w:val="004E1DE2"/>
    <w:rsid w:val="004E1E93"/>
    <w:rsid w:val="004E23DE"/>
    <w:rsid w:val="004E34F7"/>
    <w:rsid w:val="004E3899"/>
    <w:rsid w:val="004E3B18"/>
    <w:rsid w:val="004E3DFD"/>
    <w:rsid w:val="004E4003"/>
    <w:rsid w:val="004E500C"/>
    <w:rsid w:val="004E5190"/>
    <w:rsid w:val="004E579A"/>
    <w:rsid w:val="004E5ECF"/>
    <w:rsid w:val="004E65FD"/>
    <w:rsid w:val="004E6DEC"/>
    <w:rsid w:val="004E6FB0"/>
    <w:rsid w:val="004E753A"/>
    <w:rsid w:val="004E7758"/>
    <w:rsid w:val="004E78F4"/>
    <w:rsid w:val="004F03DF"/>
    <w:rsid w:val="004F03F6"/>
    <w:rsid w:val="004F06AD"/>
    <w:rsid w:val="004F0B5D"/>
    <w:rsid w:val="004F0D23"/>
    <w:rsid w:val="004F13AC"/>
    <w:rsid w:val="004F162C"/>
    <w:rsid w:val="004F1EFA"/>
    <w:rsid w:val="004F2907"/>
    <w:rsid w:val="004F2AC0"/>
    <w:rsid w:val="004F2E11"/>
    <w:rsid w:val="004F30B2"/>
    <w:rsid w:val="004F37F5"/>
    <w:rsid w:val="004F3830"/>
    <w:rsid w:val="004F3ABA"/>
    <w:rsid w:val="004F3DA3"/>
    <w:rsid w:val="004F3F18"/>
    <w:rsid w:val="004F4659"/>
    <w:rsid w:val="004F5012"/>
    <w:rsid w:val="004F54D5"/>
    <w:rsid w:val="004F59A8"/>
    <w:rsid w:val="004F5AB7"/>
    <w:rsid w:val="004F6C24"/>
    <w:rsid w:val="004F74EA"/>
    <w:rsid w:val="004F7B3E"/>
    <w:rsid w:val="004F7C98"/>
    <w:rsid w:val="0050001C"/>
    <w:rsid w:val="005003ED"/>
    <w:rsid w:val="005010A5"/>
    <w:rsid w:val="00501517"/>
    <w:rsid w:val="005015C6"/>
    <w:rsid w:val="00501B52"/>
    <w:rsid w:val="00501D6C"/>
    <w:rsid w:val="0050308F"/>
    <w:rsid w:val="005031E8"/>
    <w:rsid w:val="0050357B"/>
    <w:rsid w:val="00503690"/>
    <w:rsid w:val="00503C68"/>
    <w:rsid w:val="00503E6B"/>
    <w:rsid w:val="00504AD9"/>
    <w:rsid w:val="00504B45"/>
    <w:rsid w:val="00504C1D"/>
    <w:rsid w:val="00504F69"/>
    <w:rsid w:val="0050512B"/>
    <w:rsid w:val="00505BFA"/>
    <w:rsid w:val="005060E4"/>
    <w:rsid w:val="005062B6"/>
    <w:rsid w:val="00506586"/>
    <w:rsid w:val="0050736B"/>
    <w:rsid w:val="00507442"/>
    <w:rsid w:val="0050777E"/>
    <w:rsid w:val="005111CD"/>
    <w:rsid w:val="00511894"/>
    <w:rsid w:val="0051194C"/>
    <w:rsid w:val="005127DE"/>
    <w:rsid w:val="00513C96"/>
    <w:rsid w:val="00513E1C"/>
    <w:rsid w:val="005140FF"/>
    <w:rsid w:val="005143E6"/>
    <w:rsid w:val="005145C7"/>
    <w:rsid w:val="00515E1E"/>
    <w:rsid w:val="0051608B"/>
    <w:rsid w:val="0051711F"/>
    <w:rsid w:val="0051728C"/>
    <w:rsid w:val="005173BD"/>
    <w:rsid w:val="00517614"/>
    <w:rsid w:val="00517810"/>
    <w:rsid w:val="00517897"/>
    <w:rsid w:val="00520147"/>
    <w:rsid w:val="005203DE"/>
    <w:rsid w:val="00520A6F"/>
    <w:rsid w:val="00520AC6"/>
    <w:rsid w:val="0052180F"/>
    <w:rsid w:val="0052284E"/>
    <w:rsid w:val="00522C6B"/>
    <w:rsid w:val="00522E14"/>
    <w:rsid w:val="0052396B"/>
    <w:rsid w:val="00523A04"/>
    <w:rsid w:val="00523D83"/>
    <w:rsid w:val="00523EE4"/>
    <w:rsid w:val="00524077"/>
    <w:rsid w:val="0052457E"/>
    <w:rsid w:val="00524822"/>
    <w:rsid w:val="00524C2E"/>
    <w:rsid w:val="00525243"/>
    <w:rsid w:val="005256BE"/>
    <w:rsid w:val="005259DC"/>
    <w:rsid w:val="00525F2E"/>
    <w:rsid w:val="0052616E"/>
    <w:rsid w:val="005265BC"/>
    <w:rsid w:val="00526946"/>
    <w:rsid w:val="00526E5F"/>
    <w:rsid w:val="00527046"/>
    <w:rsid w:val="0052731E"/>
    <w:rsid w:val="005276C5"/>
    <w:rsid w:val="0053022F"/>
    <w:rsid w:val="005303DB"/>
    <w:rsid w:val="00530629"/>
    <w:rsid w:val="00530A13"/>
    <w:rsid w:val="00530F0C"/>
    <w:rsid w:val="005313CD"/>
    <w:rsid w:val="005315A5"/>
    <w:rsid w:val="0053190E"/>
    <w:rsid w:val="00532319"/>
    <w:rsid w:val="00532CDA"/>
    <w:rsid w:val="005350A4"/>
    <w:rsid w:val="005359E5"/>
    <w:rsid w:val="00535C14"/>
    <w:rsid w:val="00535F75"/>
    <w:rsid w:val="005362E3"/>
    <w:rsid w:val="00536509"/>
    <w:rsid w:val="00536AB5"/>
    <w:rsid w:val="00536F14"/>
    <w:rsid w:val="0053727C"/>
    <w:rsid w:val="0053737E"/>
    <w:rsid w:val="00537882"/>
    <w:rsid w:val="005400D0"/>
    <w:rsid w:val="005406D9"/>
    <w:rsid w:val="00540706"/>
    <w:rsid w:val="00540EB7"/>
    <w:rsid w:val="00540FA5"/>
    <w:rsid w:val="00540FBD"/>
    <w:rsid w:val="005412AC"/>
    <w:rsid w:val="00541599"/>
    <w:rsid w:val="00541715"/>
    <w:rsid w:val="005417C8"/>
    <w:rsid w:val="00541F8B"/>
    <w:rsid w:val="00542652"/>
    <w:rsid w:val="00542A9B"/>
    <w:rsid w:val="0054322A"/>
    <w:rsid w:val="00543923"/>
    <w:rsid w:val="00543EF7"/>
    <w:rsid w:val="005450EF"/>
    <w:rsid w:val="005452A5"/>
    <w:rsid w:val="00545456"/>
    <w:rsid w:val="00545846"/>
    <w:rsid w:val="005458CD"/>
    <w:rsid w:val="00545B6E"/>
    <w:rsid w:val="00545F13"/>
    <w:rsid w:val="00551B47"/>
    <w:rsid w:val="00551B6C"/>
    <w:rsid w:val="00551C37"/>
    <w:rsid w:val="00551E27"/>
    <w:rsid w:val="00552C84"/>
    <w:rsid w:val="005534EE"/>
    <w:rsid w:val="00553637"/>
    <w:rsid w:val="00553AB0"/>
    <w:rsid w:val="00555415"/>
    <w:rsid w:val="005555AF"/>
    <w:rsid w:val="00555F29"/>
    <w:rsid w:val="00556154"/>
    <w:rsid w:val="0055699A"/>
    <w:rsid w:val="00556A55"/>
    <w:rsid w:val="00556A72"/>
    <w:rsid w:val="00556F0C"/>
    <w:rsid w:val="00557EAB"/>
    <w:rsid w:val="0056147F"/>
    <w:rsid w:val="0056161B"/>
    <w:rsid w:val="00561966"/>
    <w:rsid w:val="00563111"/>
    <w:rsid w:val="00564539"/>
    <w:rsid w:val="00564B29"/>
    <w:rsid w:val="00567E92"/>
    <w:rsid w:val="00571520"/>
    <w:rsid w:val="0057172C"/>
    <w:rsid w:val="00571783"/>
    <w:rsid w:val="00571E43"/>
    <w:rsid w:val="005724AC"/>
    <w:rsid w:val="00573161"/>
    <w:rsid w:val="00573202"/>
    <w:rsid w:val="0057469E"/>
    <w:rsid w:val="0057554C"/>
    <w:rsid w:val="005756A6"/>
    <w:rsid w:val="00575719"/>
    <w:rsid w:val="00575876"/>
    <w:rsid w:val="0057628B"/>
    <w:rsid w:val="00577349"/>
    <w:rsid w:val="00577842"/>
    <w:rsid w:val="00577B7B"/>
    <w:rsid w:val="00577EEB"/>
    <w:rsid w:val="00580522"/>
    <w:rsid w:val="005806AA"/>
    <w:rsid w:val="00580EF2"/>
    <w:rsid w:val="00581629"/>
    <w:rsid w:val="00584608"/>
    <w:rsid w:val="00584A4B"/>
    <w:rsid w:val="00584D0C"/>
    <w:rsid w:val="00585585"/>
    <w:rsid w:val="005856A4"/>
    <w:rsid w:val="0058596D"/>
    <w:rsid w:val="00585F14"/>
    <w:rsid w:val="005860E1"/>
    <w:rsid w:val="00586312"/>
    <w:rsid w:val="005865BD"/>
    <w:rsid w:val="0058668B"/>
    <w:rsid w:val="0058674B"/>
    <w:rsid w:val="00586BDE"/>
    <w:rsid w:val="00587106"/>
    <w:rsid w:val="0058737E"/>
    <w:rsid w:val="005878A5"/>
    <w:rsid w:val="00590A6D"/>
    <w:rsid w:val="00590B50"/>
    <w:rsid w:val="00590C7C"/>
    <w:rsid w:val="00590CE7"/>
    <w:rsid w:val="00591048"/>
    <w:rsid w:val="005912B3"/>
    <w:rsid w:val="005917A9"/>
    <w:rsid w:val="00592F8F"/>
    <w:rsid w:val="005932FA"/>
    <w:rsid w:val="0059340F"/>
    <w:rsid w:val="005937DC"/>
    <w:rsid w:val="00593800"/>
    <w:rsid w:val="00593E83"/>
    <w:rsid w:val="0059456C"/>
    <w:rsid w:val="005955BC"/>
    <w:rsid w:val="00595972"/>
    <w:rsid w:val="00595B59"/>
    <w:rsid w:val="0059660E"/>
    <w:rsid w:val="00596667"/>
    <w:rsid w:val="0059681D"/>
    <w:rsid w:val="00596E13"/>
    <w:rsid w:val="005A023B"/>
    <w:rsid w:val="005A0429"/>
    <w:rsid w:val="005A13DB"/>
    <w:rsid w:val="005A17B1"/>
    <w:rsid w:val="005A17CE"/>
    <w:rsid w:val="005A1A64"/>
    <w:rsid w:val="005A1E4F"/>
    <w:rsid w:val="005A30D1"/>
    <w:rsid w:val="005A37DF"/>
    <w:rsid w:val="005A546F"/>
    <w:rsid w:val="005A56A8"/>
    <w:rsid w:val="005A6683"/>
    <w:rsid w:val="005A67C9"/>
    <w:rsid w:val="005A766A"/>
    <w:rsid w:val="005A792E"/>
    <w:rsid w:val="005A79D9"/>
    <w:rsid w:val="005B0F6A"/>
    <w:rsid w:val="005B193D"/>
    <w:rsid w:val="005B1E1A"/>
    <w:rsid w:val="005B1F15"/>
    <w:rsid w:val="005B29B5"/>
    <w:rsid w:val="005B2F65"/>
    <w:rsid w:val="005B3E23"/>
    <w:rsid w:val="005B3F53"/>
    <w:rsid w:val="005B41F6"/>
    <w:rsid w:val="005B4416"/>
    <w:rsid w:val="005B4D7C"/>
    <w:rsid w:val="005B4EE5"/>
    <w:rsid w:val="005B50C1"/>
    <w:rsid w:val="005B5A48"/>
    <w:rsid w:val="005B5C1C"/>
    <w:rsid w:val="005B5E2E"/>
    <w:rsid w:val="005B63D0"/>
    <w:rsid w:val="005B67A3"/>
    <w:rsid w:val="005B7227"/>
    <w:rsid w:val="005B7B87"/>
    <w:rsid w:val="005B7BAE"/>
    <w:rsid w:val="005C0134"/>
    <w:rsid w:val="005C019D"/>
    <w:rsid w:val="005C0499"/>
    <w:rsid w:val="005C12E2"/>
    <w:rsid w:val="005C2B85"/>
    <w:rsid w:val="005C3512"/>
    <w:rsid w:val="005C4018"/>
    <w:rsid w:val="005C453E"/>
    <w:rsid w:val="005C4CA3"/>
    <w:rsid w:val="005C4CCF"/>
    <w:rsid w:val="005C4E15"/>
    <w:rsid w:val="005C4F05"/>
    <w:rsid w:val="005C4FB6"/>
    <w:rsid w:val="005C5FA3"/>
    <w:rsid w:val="005C6F72"/>
    <w:rsid w:val="005C71E2"/>
    <w:rsid w:val="005C74BE"/>
    <w:rsid w:val="005C7CB5"/>
    <w:rsid w:val="005C7D47"/>
    <w:rsid w:val="005D0972"/>
    <w:rsid w:val="005D0BD1"/>
    <w:rsid w:val="005D0D1D"/>
    <w:rsid w:val="005D0E08"/>
    <w:rsid w:val="005D1B91"/>
    <w:rsid w:val="005D2197"/>
    <w:rsid w:val="005D2673"/>
    <w:rsid w:val="005D3059"/>
    <w:rsid w:val="005D3C79"/>
    <w:rsid w:val="005D3CBA"/>
    <w:rsid w:val="005D47DD"/>
    <w:rsid w:val="005D47F0"/>
    <w:rsid w:val="005D4C01"/>
    <w:rsid w:val="005D51C3"/>
    <w:rsid w:val="005D5B24"/>
    <w:rsid w:val="005D5D93"/>
    <w:rsid w:val="005D63B7"/>
    <w:rsid w:val="005D6DCA"/>
    <w:rsid w:val="005D72EF"/>
    <w:rsid w:val="005D73D1"/>
    <w:rsid w:val="005D754B"/>
    <w:rsid w:val="005E0178"/>
    <w:rsid w:val="005E0BE2"/>
    <w:rsid w:val="005E0DCD"/>
    <w:rsid w:val="005E0FC0"/>
    <w:rsid w:val="005E2ADD"/>
    <w:rsid w:val="005E323A"/>
    <w:rsid w:val="005E3E86"/>
    <w:rsid w:val="005E42F0"/>
    <w:rsid w:val="005E4724"/>
    <w:rsid w:val="005E5985"/>
    <w:rsid w:val="005E5B23"/>
    <w:rsid w:val="005E5F9F"/>
    <w:rsid w:val="005E6092"/>
    <w:rsid w:val="005E6294"/>
    <w:rsid w:val="005E7768"/>
    <w:rsid w:val="005E7B2C"/>
    <w:rsid w:val="005E7E39"/>
    <w:rsid w:val="005F0177"/>
    <w:rsid w:val="005F017E"/>
    <w:rsid w:val="005F0F91"/>
    <w:rsid w:val="005F11D9"/>
    <w:rsid w:val="005F1A01"/>
    <w:rsid w:val="005F2B6C"/>
    <w:rsid w:val="005F2BEA"/>
    <w:rsid w:val="005F2D8C"/>
    <w:rsid w:val="005F3439"/>
    <w:rsid w:val="005F3D92"/>
    <w:rsid w:val="005F4093"/>
    <w:rsid w:val="005F40E4"/>
    <w:rsid w:val="005F469B"/>
    <w:rsid w:val="005F55A3"/>
    <w:rsid w:val="005F55F8"/>
    <w:rsid w:val="005F563C"/>
    <w:rsid w:val="005F57B4"/>
    <w:rsid w:val="005F5E01"/>
    <w:rsid w:val="005F61C3"/>
    <w:rsid w:val="005F6479"/>
    <w:rsid w:val="005F6DA1"/>
    <w:rsid w:val="005F7EA5"/>
    <w:rsid w:val="006002C5"/>
    <w:rsid w:val="006003DF"/>
    <w:rsid w:val="00600757"/>
    <w:rsid w:val="006016F2"/>
    <w:rsid w:val="00601791"/>
    <w:rsid w:val="00601BCD"/>
    <w:rsid w:val="0060275C"/>
    <w:rsid w:val="006028FB"/>
    <w:rsid w:val="00602BCD"/>
    <w:rsid w:val="006033BC"/>
    <w:rsid w:val="006038B8"/>
    <w:rsid w:val="00603943"/>
    <w:rsid w:val="006040EA"/>
    <w:rsid w:val="0060469B"/>
    <w:rsid w:val="006047B3"/>
    <w:rsid w:val="00604902"/>
    <w:rsid w:val="00604AB9"/>
    <w:rsid w:val="00606360"/>
    <w:rsid w:val="00606C25"/>
    <w:rsid w:val="00606DA7"/>
    <w:rsid w:val="00606FEC"/>
    <w:rsid w:val="00606FF1"/>
    <w:rsid w:val="00607B3F"/>
    <w:rsid w:val="00607C9E"/>
    <w:rsid w:val="00607FC1"/>
    <w:rsid w:val="0061035E"/>
    <w:rsid w:val="00610721"/>
    <w:rsid w:val="00610EED"/>
    <w:rsid w:val="0061139C"/>
    <w:rsid w:val="00611938"/>
    <w:rsid w:val="0061230B"/>
    <w:rsid w:val="00613A8D"/>
    <w:rsid w:val="00614C11"/>
    <w:rsid w:val="00615020"/>
    <w:rsid w:val="0061590F"/>
    <w:rsid w:val="00617472"/>
    <w:rsid w:val="00617873"/>
    <w:rsid w:val="00617D64"/>
    <w:rsid w:val="0062010B"/>
    <w:rsid w:val="00620F88"/>
    <w:rsid w:val="006211EB"/>
    <w:rsid w:val="00621321"/>
    <w:rsid w:val="00621C5F"/>
    <w:rsid w:val="00622066"/>
    <w:rsid w:val="006226BC"/>
    <w:rsid w:val="0062356D"/>
    <w:rsid w:val="00623665"/>
    <w:rsid w:val="00624011"/>
    <w:rsid w:val="006248D5"/>
    <w:rsid w:val="0062551F"/>
    <w:rsid w:val="006264D4"/>
    <w:rsid w:val="006270A6"/>
    <w:rsid w:val="0062728D"/>
    <w:rsid w:val="0063019F"/>
    <w:rsid w:val="0063052A"/>
    <w:rsid w:val="006308F2"/>
    <w:rsid w:val="00630F44"/>
    <w:rsid w:val="00631D63"/>
    <w:rsid w:val="006320EF"/>
    <w:rsid w:val="0063277E"/>
    <w:rsid w:val="00632B0B"/>
    <w:rsid w:val="00633945"/>
    <w:rsid w:val="0063425E"/>
    <w:rsid w:val="00634A7B"/>
    <w:rsid w:val="00635671"/>
    <w:rsid w:val="00635713"/>
    <w:rsid w:val="006368A4"/>
    <w:rsid w:val="00636BCC"/>
    <w:rsid w:val="006371A9"/>
    <w:rsid w:val="00637641"/>
    <w:rsid w:val="006379CE"/>
    <w:rsid w:val="0064059F"/>
    <w:rsid w:val="006409D7"/>
    <w:rsid w:val="00641495"/>
    <w:rsid w:val="006421ED"/>
    <w:rsid w:val="00642655"/>
    <w:rsid w:val="0064283F"/>
    <w:rsid w:val="006428A0"/>
    <w:rsid w:val="00642B0D"/>
    <w:rsid w:val="0064323E"/>
    <w:rsid w:val="00643324"/>
    <w:rsid w:val="006433B1"/>
    <w:rsid w:val="0064386D"/>
    <w:rsid w:val="0064474D"/>
    <w:rsid w:val="006447AB"/>
    <w:rsid w:val="00644AF6"/>
    <w:rsid w:val="00644DBB"/>
    <w:rsid w:val="00644EFA"/>
    <w:rsid w:val="0064679C"/>
    <w:rsid w:val="00646C17"/>
    <w:rsid w:val="00647D81"/>
    <w:rsid w:val="0065079C"/>
    <w:rsid w:val="00650FAD"/>
    <w:rsid w:val="006512BD"/>
    <w:rsid w:val="00651321"/>
    <w:rsid w:val="006514B9"/>
    <w:rsid w:val="006517D0"/>
    <w:rsid w:val="006518CE"/>
    <w:rsid w:val="00652079"/>
    <w:rsid w:val="0065226C"/>
    <w:rsid w:val="006525CF"/>
    <w:rsid w:val="006529B4"/>
    <w:rsid w:val="0065310A"/>
    <w:rsid w:val="006531A1"/>
    <w:rsid w:val="006537E8"/>
    <w:rsid w:val="006540F5"/>
    <w:rsid w:val="006541B3"/>
    <w:rsid w:val="00654651"/>
    <w:rsid w:val="00654CF4"/>
    <w:rsid w:val="00654F63"/>
    <w:rsid w:val="00654F94"/>
    <w:rsid w:val="0065544C"/>
    <w:rsid w:val="006557C0"/>
    <w:rsid w:val="00656110"/>
    <w:rsid w:val="006565A2"/>
    <w:rsid w:val="00656D64"/>
    <w:rsid w:val="0065702D"/>
    <w:rsid w:val="006577B2"/>
    <w:rsid w:val="00657811"/>
    <w:rsid w:val="006601EC"/>
    <w:rsid w:val="00660F34"/>
    <w:rsid w:val="00661D6F"/>
    <w:rsid w:val="00662682"/>
    <w:rsid w:val="0066275E"/>
    <w:rsid w:val="006628C0"/>
    <w:rsid w:val="00662BAC"/>
    <w:rsid w:val="00663A1B"/>
    <w:rsid w:val="00663A22"/>
    <w:rsid w:val="00663A8E"/>
    <w:rsid w:val="00663AFA"/>
    <w:rsid w:val="00663C2D"/>
    <w:rsid w:val="00663D41"/>
    <w:rsid w:val="00664563"/>
    <w:rsid w:val="006647CB"/>
    <w:rsid w:val="0066497B"/>
    <w:rsid w:val="00664B29"/>
    <w:rsid w:val="00664EF3"/>
    <w:rsid w:val="0066527E"/>
    <w:rsid w:val="00665A62"/>
    <w:rsid w:val="00665C04"/>
    <w:rsid w:val="00666664"/>
    <w:rsid w:val="00666D18"/>
    <w:rsid w:val="006672CF"/>
    <w:rsid w:val="0066734B"/>
    <w:rsid w:val="0066745C"/>
    <w:rsid w:val="00670166"/>
    <w:rsid w:val="00670537"/>
    <w:rsid w:val="00670D82"/>
    <w:rsid w:val="00671093"/>
    <w:rsid w:val="00671BEF"/>
    <w:rsid w:val="006729D6"/>
    <w:rsid w:val="006736AC"/>
    <w:rsid w:val="00673A5A"/>
    <w:rsid w:val="00673AF6"/>
    <w:rsid w:val="0067473B"/>
    <w:rsid w:val="00674C3D"/>
    <w:rsid w:val="0067517D"/>
    <w:rsid w:val="0067558F"/>
    <w:rsid w:val="00675AB9"/>
    <w:rsid w:val="00676217"/>
    <w:rsid w:val="0067637E"/>
    <w:rsid w:val="00676811"/>
    <w:rsid w:val="00676F9F"/>
    <w:rsid w:val="0068137B"/>
    <w:rsid w:val="00681432"/>
    <w:rsid w:val="00681A23"/>
    <w:rsid w:val="006822C6"/>
    <w:rsid w:val="0068259C"/>
    <w:rsid w:val="006825E1"/>
    <w:rsid w:val="0068272F"/>
    <w:rsid w:val="0068390E"/>
    <w:rsid w:val="00683EB8"/>
    <w:rsid w:val="00684722"/>
    <w:rsid w:val="0068496A"/>
    <w:rsid w:val="00684B13"/>
    <w:rsid w:val="00685124"/>
    <w:rsid w:val="006851AB"/>
    <w:rsid w:val="00685276"/>
    <w:rsid w:val="00685322"/>
    <w:rsid w:val="0068602C"/>
    <w:rsid w:val="0068666D"/>
    <w:rsid w:val="00686F4B"/>
    <w:rsid w:val="00687333"/>
    <w:rsid w:val="00687541"/>
    <w:rsid w:val="00687E08"/>
    <w:rsid w:val="00687E6D"/>
    <w:rsid w:val="00690088"/>
    <w:rsid w:val="006904BC"/>
    <w:rsid w:val="00690C50"/>
    <w:rsid w:val="00690EB8"/>
    <w:rsid w:val="00690F36"/>
    <w:rsid w:val="00690FBD"/>
    <w:rsid w:val="006911F3"/>
    <w:rsid w:val="00691A47"/>
    <w:rsid w:val="00692002"/>
    <w:rsid w:val="00692087"/>
    <w:rsid w:val="0069293D"/>
    <w:rsid w:val="0069305B"/>
    <w:rsid w:val="0069454E"/>
    <w:rsid w:val="006945D8"/>
    <w:rsid w:val="00695999"/>
    <w:rsid w:val="00697B87"/>
    <w:rsid w:val="006A0ED1"/>
    <w:rsid w:val="006A1291"/>
    <w:rsid w:val="006A19A2"/>
    <w:rsid w:val="006A2BA5"/>
    <w:rsid w:val="006A3825"/>
    <w:rsid w:val="006A3FE9"/>
    <w:rsid w:val="006A4499"/>
    <w:rsid w:val="006A4F6F"/>
    <w:rsid w:val="006A5938"/>
    <w:rsid w:val="006A5D26"/>
    <w:rsid w:val="006A5D2E"/>
    <w:rsid w:val="006A6146"/>
    <w:rsid w:val="006A6D54"/>
    <w:rsid w:val="006A6ED2"/>
    <w:rsid w:val="006A7656"/>
    <w:rsid w:val="006B0BDA"/>
    <w:rsid w:val="006B169A"/>
    <w:rsid w:val="006B1CF2"/>
    <w:rsid w:val="006B2F94"/>
    <w:rsid w:val="006B3667"/>
    <w:rsid w:val="006B368E"/>
    <w:rsid w:val="006B4158"/>
    <w:rsid w:val="006B4894"/>
    <w:rsid w:val="006B4AB3"/>
    <w:rsid w:val="006B532C"/>
    <w:rsid w:val="006B55E8"/>
    <w:rsid w:val="006B57C2"/>
    <w:rsid w:val="006B721C"/>
    <w:rsid w:val="006B737D"/>
    <w:rsid w:val="006B7FA8"/>
    <w:rsid w:val="006C08AD"/>
    <w:rsid w:val="006C0A58"/>
    <w:rsid w:val="006C0F6E"/>
    <w:rsid w:val="006C1542"/>
    <w:rsid w:val="006C1703"/>
    <w:rsid w:val="006C1A9C"/>
    <w:rsid w:val="006C1EEC"/>
    <w:rsid w:val="006C2434"/>
    <w:rsid w:val="006C26AD"/>
    <w:rsid w:val="006C28B4"/>
    <w:rsid w:val="006C3E68"/>
    <w:rsid w:val="006C41A2"/>
    <w:rsid w:val="006C4C55"/>
    <w:rsid w:val="006C4F20"/>
    <w:rsid w:val="006C5558"/>
    <w:rsid w:val="006C5584"/>
    <w:rsid w:val="006C5991"/>
    <w:rsid w:val="006C609B"/>
    <w:rsid w:val="006C6387"/>
    <w:rsid w:val="006C6759"/>
    <w:rsid w:val="006C69FD"/>
    <w:rsid w:val="006C772C"/>
    <w:rsid w:val="006C7CF2"/>
    <w:rsid w:val="006C7E2A"/>
    <w:rsid w:val="006C7E65"/>
    <w:rsid w:val="006C7FCE"/>
    <w:rsid w:val="006D045A"/>
    <w:rsid w:val="006D0EEB"/>
    <w:rsid w:val="006D10DE"/>
    <w:rsid w:val="006D1231"/>
    <w:rsid w:val="006D1835"/>
    <w:rsid w:val="006D1A51"/>
    <w:rsid w:val="006D24CA"/>
    <w:rsid w:val="006D27E1"/>
    <w:rsid w:val="006D2C0C"/>
    <w:rsid w:val="006D2ECF"/>
    <w:rsid w:val="006D38D1"/>
    <w:rsid w:val="006D4075"/>
    <w:rsid w:val="006D44BB"/>
    <w:rsid w:val="006D546B"/>
    <w:rsid w:val="006D586B"/>
    <w:rsid w:val="006D69C6"/>
    <w:rsid w:val="006D6C68"/>
    <w:rsid w:val="006D728C"/>
    <w:rsid w:val="006D762A"/>
    <w:rsid w:val="006D7EAE"/>
    <w:rsid w:val="006E0979"/>
    <w:rsid w:val="006E0CE6"/>
    <w:rsid w:val="006E0E40"/>
    <w:rsid w:val="006E1891"/>
    <w:rsid w:val="006E1F18"/>
    <w:rsid w:val="006E323A"/>
    <w:rsid w:val="006E32E9"/>
    <w:rsid w:val="006E452B"/>
    <w:rsid w:val="006E4D0B"/>
    <w:rsid w:val="006E50C9"/>
    <w:rsid w:val="006E6521"/>
    <w:rsid w:val="006E6BDE"/>
    <w:rsid w:val="006E6BF4"/>
    <w:rsid w:val="006E70F0"/>
    <w:rsid w:val="006E742C"/>
    <w:rsid w:val="006E790B"/>
    <w:rsid w:val="006E7B14"/>
    <w:rsid w:val="006E7E6B"/>
    <w:rsid w:val="006F207E"/>
    <w:rsid w:val="006F2A5D"/>
    <w:rsid w:val="006F2CE0"/>
    <w:rsid w:val="006F30F2"/>
    <w:rsid w:val="006F32FF"/>
    <w:rsid w:val="006F36AC"/>
    <w:rsid w:val="006F3756"/>
    <w:rsid w:val="006F4482"/>
    <w:rsid w:val="006F7B7B"/>
    <w:rsid w:val="00700075"/>
    <w:rsid w:val="00700458"/>
    <w:rsid w:val="007007C9"/>
    <w:rsid w:val="007008B9"/>
    <w:rsid w:val="007008E9"/>
    <w:rsid w:val="007014A2"/>
    <w:rsid w:val="007014E0"/>
    <w:rsid w:val="00701C2C"/>
    <w:rsid w:val="0070218B"/>
    <w:rsid w:val="007027D0"/>
    <w:rsid w:val="00702D49"/>
    <w:rsid w:val="0070308B"/>
    <w:rsid w:val="007033C1"/>
    <w:rsid w:val="0070387D"/>
    <w:rsid w:val="00704ABC"/>
    <w:rsid w:val="00704E63"/>
    <w:rsid w:val="0070544D"/>
    <w:rsid w:val="00705BFB"/>
    <w:rsid w:val="0070646B"/>
    <w:rsid w:val="007066D7"/>
    <w:rsid w:val="00706F09"/>
    <w:rsid w:val="00706F35"/>
    <w:rsid w:val="007074D8"/>
    <w:rsid w:val="0071048E"/>
    <w:rsid w:val="00710AD2"/>
    <w:rsid w:val="00710BA7"/>
    <w:rsid w:val="00710FE8"/>
    <w:rsid w:val="0071157A"/>
    <w:rsid w:val="00711926"/>
    <w:rsid w:val="00711B55"/>
    <w:rsid w:val="00711D93"/>
    <w:rsid w:val="00711E4B"/>
    <w:rsid w:val="00712824"/>
    <w:rsid w:val="00712867"/>
    <w:rsid w:val="00712E15"/>
    <w:rsid w:val="007134D5"/>
    <w:rsid w:val="00713B22"/>
    <w:rsid w:val="00713CE3"/>
    <w:rsid w:val="00714980"/>
    <w:rsid w:val="00714BC9"/>
    <w:rsid w:val="00715694"/>
    <w:rsid w:val="007163F8"/>
    <w:rsid w:val="00716E8A"/>
    <w:rsid w:val="00717122"/>
    <w:rsid w:val="0071715E"/>
    <w:rsid w:val="007179C4"/>
    <w:rsid w:val="00717C01"/>
    <w:rsid w:val="00720176"/>
    <w:rsid w:val="00722229"/>
    <w:rsid w:val="00722727"/>
    <w:rsid w:val="00722885"/>
    <w:rsid w:val="00723177"/>
    <w:rsid w:val="00723A73"/>
    <w:rsid w:val="00723F3A"/>
    <w:rsid w:val="00725A5E"/>
    <w:rsid w:val="00725F80"/>
    <w:rsid w:val="007260F0"/>
    <w:rsid w:val="00726BF2"/>
    <w:rsid w:val="00726FFF"/>
    <w:rsid w:val="00727C1E"/>
    <w:rsid w:val="00730683"/>
    <w:rsid w:val="00730F85"/>
    <w:rsid w:val="007314A7"/>
    <w:rsid w:val="007316A0"/>
    <w:rsid w:val="00731B15"/>
    <w:rsid w:val="00731B33"/>
    <w:rsid w:val="00732DFF"/>
    <w:rsid w:val="007330CE"/>
    <w:rsid w:val="0073393C"/>
    <w:rsid w:val="00733DD6"/>
    <w:rsid w:val="0073431D"/>
    <w:rsid w:val="00735162"/>
    <w:rsid w:val="00735ABB"/>
    <w:rsid w:val="0073609F"/>
    <w:rsid w:val="00736380"/>
    <w:rsid w:val="007364BC"/>
    <w:rsid w:val="00736731"/>
    <w:rsid w:val="00736BCA"/>
    <w:rsid w:val="00736F2A"/>
    <w:rsid w:val="00737331"/>
    <w:rsid w:val="00737466"/>
    <w:rsid w:val="00737559"/>
    <w:rsid w:val="00737949"/>
    <w:rsid w:val="0074015A"/>
    <w:rsid w:val="007409E1"/>
    <w:rsid w:val="00740DD9"/>
    <w:rsid w:val="00741EA7"/>
    <w:rsid w:val="007428EA"/>
    <w:rsid w:val="00743747"/>
    <w:rsid w:val="00743C6B"/>
    <w:rsid w:val="007444D9"/>
    <w:rsid w:val="00744542"/>
    <w:rsid w:val="00744804"/>
    <w:rsid w:val="00744EEC"/>
    <w:rsid w:val="00744F31"/>
    <w:rsid w:val="00745624"/>
    <w:rsid w:val="0074662F"/>
    <w:rsid w:val="00746EA5"/>
    <w:rsid w:val="00747003"/>
    <w:rsid w:val="007477FA"/>
    <w:rsid w:val="007508C8"/>
    <w:rsid w:val="00750BF6"/>
    <w:rsid w:val="00750F62"/>
    <w:rsid w:val="007510CB"/>
    <w:rsid w:val="00751D28"/>
    <w:rsid w:val="00752A0F"/>
    <w:rsid w:val="00753075"/>
    <w:rsid w:val="00754C44"/>
    <w:rsid w:val="00754C58"/>
    <w:rsid w:val="00755538"/>
    <w:rsid w:val="00755EDF"/>
    <w:rsid w:val="0075723E"/>
    <w:rsid w:val="00757321"/>
    <w:rsid w:val="00757530"/>
    <w:rsid w:val="007602AE"/>
    <w:rsid w:val="00760503"/>
    <w:rsid w:val="00760C60"/>
    <w:rsid w:val="00760E63"/>
    <w:rsid w:val="007626BB"/>
    <w:rsid w:val="00763228"/>
    <w:rsid w:val="007637B1"/>
    <w:rsid w:val="00763EBE"/>
    <w:rsid w:val="007644DE"/>
    <w:rsid w:val="00764A29"/>
    <w:rsid w:val="00765874"/>
    <w:rsid w:val="0076592F"/>
    <w:rsid w:val="00766008"/>
    <w:rsid w:val="00770114"/>
    <w:rsid w:val="007702C2"/>
    <w:rsid w:val="00770716"/>
    <w:rsid w:val="0077073E"/>
    <w:rsid w:val="00770EA3"/>
    <w:rsid w:val="00771C82"/>
    <w:rsid w:val="00772829"/>
    <w:rsid w:val="00772A68"/>
    <w:rsid w:val="0077340D"/>
    <w:rsid w:val="00773A04"/>
    <w:rsid w:val="00773C45"/>
    <w:rsid w:val="0077458B"/>
    <w:rsid w:val="00775B54"/>
    <w:rsid w:val="00775E94"/>
    <w:rsid w:val="007767C2"/>
    <w:rsid w:val="00776AC3"/>
    <w:rsid w:val="00777492"/>
    <w:rsid w:val="0077793A"/>
    <w:rsid w:val="00777A9B"/>
    <w:rsid w:val="00777BBC"/>
    <w:rsid w:val="00777DAE"/>
    <w:rsid w:val="00777F66"/>
    <w:rsid w:val="007809FA"/>
    <w:rsid w:val="00780E93"/>
    <w:rsid w:val="00780E9C"/>
    <w:rsid w:val="0078108A"/>
    <w:rsid w:val="007810DE"/>
    <w:rsid w:val="0078133B"/>
    <w:rsid w:val="00781B2C"/>
    <w:rsid w:val="0078218F"/>
    <w:rsid w:val="00782444"/>
    <w:rsid w:val="00783FA8"/>
    <w:rsid w:val="00784117"/>
    <w:rsid w:val="00784740"/>
    <w:rsid w:val="007851F3"/>
    <w:rsid w:val="00785838"/>
    <w:rsid w:val="00785908"/>
    <w:rsid w:val="00785C40"/>
    <w:rsid w:val="00786013"/>
    <w:rsid w:val="0078602A"/>
    <w:rsid w:val="007860F9"/>
    <w:rsid w:val="0078680B"/>
    <w:rsid w:val="00786B9F"/>
    <w:rsid w:val="00786E66"/>
    <w:rsid w:val="00787062"/>
    <w:rsid w:val="00791181"/>
    <w:rsid w:val="00791352"/>
    <w:rsid w:val="007914D6"/>
    <w:rsid w:val="00791693"/>
    <w:rsid w:val="00791AB8"/>
    <w:rsid w:val="00791BE2"/>
    <w:rsid w:val="00792F3D"/>
    <w:rsid w:val="00794CE0"/>
    <w:rsid w:val="00795A7B"/>
    <w:rsid w:val="00795D5B"/>
    <w:rsid w:val="00796758"/>
    <w:rsid w:val="00797D13"/>
    <w:rsid w:val="00797FC8"/>
    <w:rsid w:val="007A0308"/>
    <w:rsid w:val="007A1867"/>
    <w:rsid w:val="007A1EBF"/>
    <w:rsid w:val="007A241C"/>
    <w:rsid w:val="007A26BB"/>
    <w:rsid w:val="007A2D1A"/>
    <w:rsid w:val="007A312B"/>
    <w:rsid w:val="007A41BF"/>
    <w:rsid w:val="007A5248"/>
    <w:rsid w:val="007A5DC1"/>
    <w:rsid w:val="007A616C"/>
    <w:rsid w:val="007A6720"/>
    <w:rsid w:val="007A6955"/>
    <w:rsid w:val="007A723E"/>
    <w:rsid w:val="007A762A"/>
    <w:rsid w:val="007B0065"/>
    <w:rsid w:val="007B05BA"/>
    <w:rsid w:val="007B0E42"/>
    <w:rsid w:val="007B0E4F"/>
    <w:rsid w:val="007B0EE9"/>
    <w:rsid w:val="007B1C2E"/>
    <w:rsid w:val="007B1DCC"/>
    <w:rsid w:val="007B1F25"/>
    <w:rsid w:val="007B2324"/>
    <w:rsid w:val="007B2CD3"/>
    <w:rsid w:val="007B2D72"/>
    <w:rsid w:val="007B2E9F"/>
    <w:rsid w:val="007B3790"/>
    <w:rsid w:val="007B38B9"/>
    <w:rsid w:val="007B3D53"/>
    <w:rsid w:val="007B3D9C"/>
    <w:rsid w:val="007B40A9"/>
    <w:rsid w:val="007B4172"/>
    <w:rsid w:val="007B4789"/>
    <w:rsid w:val="007B54D9"/>
    <w:rsid w:val="007B55E9"/>
    <w:rsid w:val="007B5909"/>
    <w:rsid w:val="007B5A91"/>
    <w:rsid w:val="007B5DBE"/>
    <w:rsid w:val="007B68B1"/>
    <w:rsid w:val="007B6B88"/>
    <w:rsid w:val="007B73D7"/>
    <w:rsid w:val="007B7919"/>
    <w:rsid w:val="007B7E1D"/>
    <w:rsid w:val="007B7E8F"/>
    <w:rsid w:val="007B7FF4"/>
    <w:rsid w:val="007C06B4"/>
    <w:rsid w:val="007C0983"/>
    <w:rsid w:val="007C0F60"/>
    <w:rsid w:val="007C136B"/>
    <w:rsid w:val="007C1A13"/>
    <w:rsid w:val="007C1DB6"/>
    <w:rsid w:val="007C2C1E"/>
    <w:rsid w:val="007C462C"/>
    <w:rsid w:val="007C4FE0"/>
    <w:rsid w:val="007C516C"/>
    <w:rsid w:val="007C53E3"/>
    <w:rsid w:val="007C6033"/>
    <w:rsid w:val="007C610E"/>
    <w:rsid w:val="007C66F5"/>
    <w:rsid w:val="007C702B"/>
    <w:rsid w:val="007C75E1"/>
    <w:rsid w:val="007C7639"/>
    <w:rsid w:val="007C7B3F"/>
    <w:rsid w:val="007D0276"/>
    <w:rsid w:val="007D02A3"/>
    <w:rsid w:val="007D09E8"/>
    <w:rsid w:val="007D0F9C"/>
    <w:rsid w:val="007D12E6"/>
    <w:rsid w:val="007D1502"/>
    <w:rsid w:val="007D1927"/>
    <w:rsid w:val="007D1D9E"/>
    <w:rsid w:val="007D1FCE"/>
    <w:rsid w:val="007D347D"/>
    <w:rsid w:val="007D3BE6"/>
    <w:rsid w:val="007D526E"/>
    <w:rsid w:val="007D527F"/>
    <w:rsid w:val="007D5710"/>
    <w:rsid w:val="007D5A92"/>
    <w:rsid w:val="007D6013"/>
    <w:rsid w:val="007D626F"/>
    <w:rsid w:val="007D7B79"/>
    <w:rsid w:val="007E0387"/>
    <w:rsid w:val="007E0CEA"/>
    <w:rsid w:val="007E106C"/>
    <w:rsid w:val="007E147F"/>
    <w:rsid w:val="007E14CE"/>
    <w:rsid w:val="007E1EDC"/>
    <w:rsid w:val="007E23D8"/>
    <w:rsid w:val="007E2979"/>
    <w:rsid w:val="007E3046"/>
    <w:rsid w:val="007E37E6"/>
    <w:rsid w:val="007E4456"/>
    <w:rsid w:val="007E4C48"/>
    <w:rsid w:val="007E52F6"/>
    <w:rsid w:val="007E58C0"/>
    <w:rsid w:val="007E6CE1"/>
    <w:rsid w:val="007E769A"/>
    <w:rsid w:val="007E7820"/>
    <w:rsid w:val="007E791F"/>
    <w:rsid w:val="007F06F0"/>
    <w:rsid w:val="007F0B80"/>
    <w:rsid w:val="007F0E1E"/>
    <w:rsid w:val="007F0FE3"/>
    <w:rsid w:val="007F1890"/>
    <w:rsid w:val="007F1E3F"/>
    <w:rsid w:val="007F1EBF"/>
    <w:rsid w:val="007F215A"/>
    <w:rsid w:val="007F366D"/>
    <w:rsid w:val="007F3F16"/>
    <w:rsid w:val="007F450D"/>
    <w:rsid w:val="007F575B"/>
    <w:rsid w:val="007F5E10"/>
    <w:rsid w:val="007F62EA"/>
    <w:rsid w:val="007F727F"/>
    <w:rsid w:val="007F7765"/>
    <w:rsid w:val="007F7C99"/>
    <w:rsid w:val="008004A9"/>
    <w:rsid w:val="00800752"/>
    <w:rsid w:val="008015D9"/>
    <w:rsid w:val="0080168B"/>
    <w:rsid w:val="0080184F"/>
    <w:rsid w:val="00801C2D"/>
    <w:rsid w:val="00801F03"/>
    <w:rsid w:val="00802077"/>
    <w:rsid w:val="00803075"/>
    <w:rsid w:val="0080350A"/>
    <w:rsid w:val="00803723"/>
    <w:rsid w:val="00803C1C"/>
    <w:rsid w:val="00803D5D"/>
    <w:rsid w:val="0080401C"/>
    <w:rsid w:val="008041B2"/>
    <w:rsid w:val="0080496F"/>
    <w:rsid w:val="00804A50"/>
    <w:rsid w:val="00804C1C"/>
    <w:rsid w:val="008054B2"/>
    <w:rsid w:val="00805655"/>
    <w:rsid w:val="008056C8"/>
    <w:rsid w:val="00805B1B"/>
    <w:rsid w:val="00805F91"/>
    <w:rsid w:val="00806C5F"/>
    <w:rsid w:val="00806F8D"/>
    <w:rsid w:val="0080752A"/>
    <w:rsid w:val="00807D4E"/>
    <w:rsid w:val="00810315"/>
    <w:rsid w:val="00811FA6"/>
    <w:rsid w:val="008127E8"/>
    <w:rsid w:val="0081359C"/>
    <w:rsid w:val="00814109"/>
    <w:rsid w:val="00814B66"/>
    <w:rsid w:val="00814D76"/>
    <w:rsid w:val="0081516B"/>
    <w:rsid w:val="008157D3"/>
    <w:rsid w:val="0081642A"/>
    <w:rsid w:val="00816505"/>
    <w:rsid w:val="00816595"/>
    <w:rsid w:val="008166A6"/>
    <w:rsid w:val="008169D9"/>
    <w:rsid w:val="00817007"/>
    <w:rsid w:val="008201C3"/>
    <w:rsid w:val="0082036D"/>
    <w:rsid w:val="00820C50"/>
    <w:rsid w:val="00820C8C"/>
    <w:rsid w:val="00821083"/>
    <w:rsid w:val="008215E2"/>
    <w:rsid w:val="00822294"/>
    <w:rsid w:val="00822512"/>
    <w:rsid w:val="00822954"/>
    <w:rsid w:val="00823592"/>
    <w:rsid w:val="00823594"/>
    <w:rsid w:val="008240AA"/>
    <w:rsid w:val="0082426B"/>
    <w:rsid w:val="00825644"/>
    <w:rsid w:val="0082598F"/>
    <w:rsid w:val="00825D86"/>
    <w:rsid w:val="00826984"/>
    <w:rsid w:val="00827196"/>
    <w:rsid w:val="008277C4"/>
    <w:rsid w:val="0082795C"/>
    <w:rsid w:val="0082795E"/>
    <w:rsid w:val="00830505"/>
    <w:rsid w:val="00830807"/>
    <w:rsid w:val="0083179B"/>
    <w:rsid w:val="00831B8E"/>
    <w:rsid w:val="00833464"/>
    <w:rsid w:val="008350F6"/>
    <w:rsid w:val="008357E1"/>
    <w:rsid w:val="008358C3"/>
    <w:rsid w:val="00835D7D"/>
    <w:rsid w:val="00836673"/>
    <w:rsid w:val="00836F63"/>
    <w:rsid w:val="008377ED"/>
    <w:rsid w:val="00840045"/>
    <w:rsid w:val="0084011F"/>
    <w:rsid w:val="00840386"/>
    <w:rsid w:val="00840E5E"/>
    <w:rsid w:val="00841193"/>
    <w:rsid w:val="00841851"/>
    <w:rsid w:val="008419F9"/>
    <w:rsid w:val="00841B85"/>
    <w:rsid w:val="0084242B"/>
    <w:rsid w:val="0084255E"/>
    <w:rsid w:val="008426FC"/>
    <w:rsid w:val="0084298D"/>
    <w:rsid w:val="00843642"/>
    <w:rsid w:val="00843A54"/>
    <w:rsid w:val="00843D2B"/>
    <w:rsid w:val="00843E19"/>
    <w:rsid w:val="00844059"/>
    <w:rsid w:val="00844166"/>
    <w:rsid w:val="008448CC"/>
    <w:rsid w:val="0084555E"/>
    <w:rsid w:val="008458F7"/>
    <w:rsid w:val="0084634C"/>
    <w:rsid w:val="008463AD"/>
    <w:rsid w:val="008464B0"/>
    <w:rsid w:val="00846816"/>
    <w:rsid w:val="00847492"/>
    <w:rsid w:val="008500C3"/>
    <w:rsid w:val="00850289"/>
    <w:rsid w:val="0085060D"/>
    <w:rsid w:val="00850B93"/>
    <w:rsid w:val="00850BE7"/>
    <w:rsid w:val="00850C21"/>
    <w:rsid w:val="00850D99"/>
    <w:rsid w:val="00850E40"/>
    <w:rsid w:val="008516E1"/>
    <w:rsid w:val="00851F4F"/>
    <w:rsid w:val="00853968"/>
    <w:rsid w:val="00853EB0"/>
    <w:rsid w:val="008553A6"/>
    <w:rsid w:val="008556C4"/>
    <w:rsid w:val="008556FA"/>
    <w:rsid w:val="00856060"/>
    <w:rsid w:val="00857171"/>
    <w:rsid w:val="0085736A"/>
    <w:rsid w:val="00857B52"/>
    <w:rsid w:val="00857CE2"/>
    <w:rsid w:val="00857EB4"/>
    <w:rsid w:val="00857F58"/>
    <w:rsid w:val="00860512"/>
    <w:rsid w:val="00860A90"/>
    <w:rsid w:val="008615F0"/>
    <w:rsid w:val="00861D60"/>
    <w:rsid w:val="0086225D"/>
    <w:rsid w:val="00862277"/>
    <w:rsid w:val="00862B4D"/>
    <w:rsid w:val="00863B89"/>
    <w:rsid w:val="0086416E"/>
    <w:rsid w:val="00864202"/>
    <w:rsid w:val="00864E84"/>
    <w:rsid w:val="00865425"/>
    <w:rsid w:val="008670CD"/>
    <w:rsid w:val="0086742A"/>
    <w:rsid w:val="0086760C"/>
    <w:rsid w:val="008679D5"/>
    <w:rsid w:val="00867A87"/>
    <w:rsid w:val="00867AD8"/>
    <w:rsid w:val="00867DC9"/>
    <w:rsid w:val="00870761"/>
    <w:rsid w:val="008707E2"/>
    <w:rsid w:val="00872C72"/>
    <w:rsid w:val="00872F2F"/>
    <w:rsid w:val="00873416"/>
    <w:rsid w:val="00873712"/>
    <w:rsid w:val="00873978"/>
    <w:rsid w:val="008745EA"/>
    <w:rsid w:val="0087462F"/>
    <w:rsid w:val="0087465D"/>
    <w:rsid w:val="0087489E"/>
    <w:rsid w:val="00874A07"/>
    <w:rsid w:val="008753C8"/>
    <w:rsid w:val="0087542B"/>
    <w:rsid w:val="0087678D"/>
    <w:rsid w:val="008773E3"/>
    <w:rsid w:val="0087757C"/>
    <w:rsid w:val="00877E2C"/>
    <w:rsid w:val="00877F37"/>
    <w:rsid w:val="00880153"/>
    <w:rsid w:val="008806EB"/>
    <w:rsid w:val="00880BBF"/>
    <w:rsid w:val="00880C41"/>
    <w:rsid w:val="0088139B"/>
    <w:rsid w:val="00881444"/>
    <w:rsid w:val="008815CF"/>
    <w:rsid w:val="0088198F"/>
    <w:rsid w:val="00882684"/>
    <w:rsid w:val="00882997"/>
    <w:rsid w:val="00883C72"/>
    <w:rsid w:val="00884E64"/>
    <w:rsid w:val="00885164"/>
    <w:rsid w:val="00885636"/>
    <w:rsid w:val="00885F0C"/>
    <w:rsid w:val="00886231"/>
    <w:rsid w:val="0088650D"/>
    <w:rsid w:val="008865E6"/>
    <w:rsid w:val="008868B3"/>
    <w:rsid w:val="00886D42"/>
    <w:rsid w:val="00887860"/>
    <w:rsid w:val="00887E30"/>
    <w:rsid w:val="0089057A"/>
    <w:rsid w:val="00890941"/>
    <w:rsid w:val="00890EB9"/>
    <w:rsid w:val="00890FCC"/>
    <w:rsid w:val="00891263"/>
    <w:rsid w:val="008926B2"/>
    <w:rsid w:val="00892EEC"/>
    <w:rsid w:val="00892F8A"/>
    <w:rsid w:val="008933B8"/>
    <w:rsid w:val="00894668"/>
    <w:rsid w:val="00894A86"/>
    <w:rsid w:val="00895050"/>
    <w:rsid w:val="00895168"/>
    <w:rsid w:val="00895A68"/>
    <w:rsid w:val="00895D14"/>
    <w:rsid w:val="0089644B"/>
    <w:rsid w:val="00896EDA"/>
    <w:rsid w:val="00897630"/>
    <w:rsid w:val="00897AA5"/>
    <w:rsid w:val="00897CF7"/>
    <w:rsid w:val="008A0232"/>
    <w:rsid w:val="008A0553"/>
    <w:rsid w:val="008A07BA"/>
    <w:rsid w:val="008A1425"/>
    <w:rsid w:val="008A268F"/>
    <w:rsid w:val="008A2F7B"/>
    <w:rsid w:val="008A3547"/>
    <w:rsid w:val="008A46C1"/>
    <w:rsid w:val="008A5061"/>
    <w:rsid w:val="008A518B"/>
    <w:rsid w:val="008A5E57"/>
    <w:rsid w:val="008A5F25"/>
    <w:rsid w:val="008A618D"/>
    <w:rsid w:val="008A69F1"/>
    <w:rsid w:val="008A777A"/>
    <w:rsid w:val="008A7979"/>
    <w:rsid w:val="008A7AF8"/>
    <w:rsid w:val="008B0EEA"/>
    <w:rsid w:val="008B0F4D"/>
    <w:rsid w:val="008B11B0"/>
    <w:rsid w:val="008B26E4"/>
    <w:rsid w:val="008B3241"/>
    <w:rsid w:val="008B3291"/>
    <w:rsid w:val="008B382D"/>
    <w:rsid w:val="008B3941"/>
    <w:rsid w:val="008B3FA7"/>
    <w:rsid w:val="008B4087"/>
    <w:rsid w:val="008B429D"/>
    <w:rsid w:val="008B442B"/>
    <w:rsid w:val="008B45A5"/>
    <w:rsid w:val="008B485A"/>
    <w:rsid w:val="008B4F76"/>
    <w:rsid w:val="008B5524"/>
    <w:rsid w:val="008B59CB"/>
    <w:rsid w:val="008B633F"/>
    <w:rsid w:val="008B6441"/>
    <w:rsid w:val="008B6B67"/>
    <w:rsid w:val="008C0004"/>
    <w:rsid w:val="008C03D0"/>
    <w:rsid w:val="008C0413"/>
    <w:rsid w:val="008C163F"/>
    <w:rsid w:val="008C1726"/>
    <w:rsid w:val="008C1C68"/>
    <w:rsid w:val="008C23C9"/>
    <w:rsid w:val="008C2A5D"/>
    <w:rsid w:val="008C2B69"/>
    <w:rsid w:val="008C3442"/>
    <w:rsid w:val="008C4B10"/>
    <w:rsid w:val="008C4ED4"/>
    <w:rsid w:val="008C60E9"/>
    <w:rsid w:val="008C6190"/>
    <w:rsid w:val="008C6E84"/>
    <w:rsid w:val="008C75AA"/>
    <w:rsid w:val="008C7F27"/>
    <w:rsid w:val="008D07AE"/>
    <w:rsid w:val="008D10D1"/>
    <w:rsid w:val="008D1112"/>
    <w:rsid w:val="008D135F"/>
    <w:rsid w:val="008D170D"/>
    <w:rsid w:val="008D1888"/>
    <w:rsid w:val="008D1BBF"/>
    <w:rsid w:val="008D263C"/>
    <w:rsid w:val="008D3F4C"/>
    <w:rsid w:val="008D455D"/>
    <w:rsid w:val="008D4DEB"/>
    <w:rsid w:val="008D4EE2"/>
    <w:rsid w:val="008D6D8B"/>
    <w:rsid w:val="008D77BB"/>
    <w:rsid w:val="008E042A"/>
    <w:rsid w:val="008E0741"/>
    <w:rsid w:val="008E08F7"/>
    <w:rsid w:val="008E0A0F"/>
    <w:rsid w:val="008E0BB6"/>
    <w:rsid w:val="008E177D"/>
    <w:rsid w:val="008E1BCA"/>
    <w:rsid w:val="008E1F36"/>
    <w:rsid w:val="008E2382"/>
    <w:rsid w:val="008E2BCB"/>
    <w:rsid w:val="008E2DFD"/>
    <w:rsid w:val="008E2F0E"/>
    <w:rsid w:val="008E3911"/>
    <w:rsid w:val="008E45FE"/>
    <w:rsid w:val="008E5342"/>
    <w:rsid w:val="008E6B58"/>
    <w:rsid w:val="008E6CD8"/>
    <w:rsid w:val="008E6DBE"/>
    <w:rsid w:val="008F05B3"/>
    <w:rsid w:val="008F10A7"/>
    <w:rsid w:val="008F12A7"/>
    <w:rsid w:val="008F15B0"/>
    <w:rsid w:val="008F1652"/>
    <w:rsid w:val="008F22AD"/>
    <w:rsid w:val="008F2A8C"/>
    <w:rsid w:val="008F3200"/>
    <w:rsid w:val="008F356E"/>
    <w:rsid w:val="008F3B08"/>
    <w:rsid w:val="008F41DF"/>
    <w:rsid w:val="008F4787"/>
    <w:rsid w:val="008F4FC3"/>
    <w:rsid w:val="008F5192"/>
    <w:rsid w:val="008F65B6"/>
    <w:rsid w:val="008F6958"/>
    <w:rsid w:val="008F6A9E"/>
    <w:rsid w:val="008F6EED"/>
    <w:rsid w:val="008F7610"/>
    <w:rsid w:val="008F76B9"/>
    <w:rsid w:val="008F76CA"/>
    <w:rsid w:val="0090057C"/>
    <w:rsid w:val="00900F9B"/>
    <w:rsid w:val="00901327"/>
    <w:rsid w:val="00901480"/>
    <w:rsid w:val="00901EDA"/>
    <w:rsid w:val="009020E9"/>
    <w:rsid w:val="00902338"/>
    <w:rsid w:val="0090270D"/>
    <w:rsid w:val="00902935"/>
    <w:rsid w:val="00902F77"/>
    <w:rsid w:val="00903038"/>
    <w:rsid w:val="00903061"/>
    <w:rsid w:val="00903064"/>
    <w:rsid w:val="0090374A"/>
    <w:rsid w:val="00904188"/>
    <w:rsid w:val="0090431F"/>
    <w:rsid w:val="00904537"/>
    <w:rsid w:val="0090483A"/>
    <w:rsid w:val="00904FDA"/>
    <w:rsid w:val="0090509D"/>
    <w:rsid w:val="0090553F"/>
    <w:rsid w:val="00905729"/>
    <w:rsid w:val="00905F8A"/>
    <w:rsid w:val="009064EB"/>
    <w:rsid w:val="00906C5C"/>
    <w:rsid w:val="0090728E"/>
    <w:rsid w:val="00910108"/>
    <w:rsid w:val="009104AA"/>
    <w:rsid w:val="00910780"/>
    <w:rsid w:val="00910E05"/>
    <w:rsid w:val="009112EA"/>
    <w:rsid w:val="009117DC"/>
    <w:rsid w:val="0091180F"/>
    <w:rsid w:val="009119D1"/>
    <w:rsid w:val="00911BCF"/>
    <w:rsid w:val="00911C84"/>
    <w:rsid w:val="00912341"/>
    <w:rsid w:val="00912A8F"/>
    <w:rsid w:val="00912AF9"/>
    <w:rsid w:val="00912FD0"/>
    <w:rsid w:val="009131D2"/>
    <w:rsid w:val="00913AFA"/>
    <w:rsid w:val="009140D0"/>
    <w:rsid w:val="00914455"/>
    <w:rsid w:val="00915B72"/>
    <w:rsid w:val="00915D65"/>
    <w:rsid w:val="00915DDC"/>
    <w:rsid w:val="00915E78"/>
    <w:rsid w:val="00916105"/>
    <w:rsid w:val="00916E7F"/>
    <w:rsid w:val="00916F4A"/>
    <w:rsid w:val="00917279"/>
    <w:rsid w:val="009173E0"/>
    <w:rsid w:val="00917AFE"/>
    <w:rsid w:val="00920310"/>
    <w:rsid w:val="00920581"/>
    <w:rsid w:val="009205E7"/>
    <w:rsid w:val="009206B4"/>
    <w:rsid w:val="00920D37"/>
    <w:rsid w:val="00920D39"/>
    <w:rsid w:val="0092134B"/>
    <w:rsid w:val="00922755"/>
    <w:rsid w:val="00922983"/>
    <w:rsid w:val="00922B49"/>
    <w:rsid w:val="00923034"/>
    <w:rsid w:val="0092356E"/>
    <w:rsid w:val="0092391F"/>
    <w:rsid w:val="00923CA3"/>
    <w:rsid w:val="009241CD"/>
    <w:rsid w:val="00924CC1"/>
    <w:rsid w:val="00924F08"/>
    <w:rsid w:val="00925420"/>
    <w:rsid w:val="0092546E"/>
    <w:rsid w:val="009259DA"/>
    <w:rsid w:val="0092780E"/>
    <w:rsid w:val="0092786D"/>
    <w:rsid w:val="009300C6"/>
    <w:rsid w:val="009301C4"/>
    <w:rsid w:val="009302A3"/>
    <w:rsid w:val="009305A0"/>
    <w:rsid w:val="00930751"/>
    <w:rsid w:val="009309A1"/>
    <w:rsid w:val="00930C93"/>
    <w:rsid w:val="009315E1"/>
    <w:rsid w:val="0093214C"/>
    <w:rsid w:val="00932261"/>
    <w:rsid w:val="00932415"/>
    <w:rsid w:val="009325FD"/>
    <w:rsid w:val="0093302B"/>
    <w:rsid w:val="00933368"/>
    <w:rsid w:val="009338FB"/>
    <w:rsid w:val="0093440B"/>
    <w:rsid w:val="00934721"/>
    <w:rsid w:val="00934F9C"/>
    <w:rsid w:val="0093577B"/>
    <w:rsid w:val="009357E2"/>
    <w:rsid w:val="00935A10"/>
    <w:rsid w:val="00936088"/>
    <w:rsid w:val="0093625D"/>
    <w:rsid w:val="009367D8"/>
    <w:rsid w:val="009367DB"/>
    <w:rsid w:val="00936911"/>
    <w:rsid w:val="0093767B"/>
    <w:rsid w:val="009376D9"/>
    <w:rsid w:val="00937726"/>
    <w:rsid w:val="00937794"/>
    <w:rsid w:val="00940480"/>
    <w:rsid w:val="0094054B"/>
    <w:rsid w:val="00940A1B"/>
    <w:rsid w:val="009420FF"/>
    <w:rsid w:val="0094277C"/>
    <w:rsid w:val="00943E7F"/>
    <w:rsid w:val="009443D5"/>
    <w:rsid w:val="0094485A"/>
    <w:rsid w:val="0094554C"/>
    <w:rsid w:val="00945A15"/>
    <w:rsid w:val="009461CC"/>
    <w:rsid w:val="0094697D"/>
    <w:rsid w:val="00947318"/>
    <w:rsid w:val="00947627"/>
    <w:rsid w:val="0094786E"/>
    <w:rsid w:val="0094794E"/>
    <w:rsid w:val="00947AD7"/>
    <w:rsid w:val="00950217"/>
    <w:rsid w:val="00950F0C"/>
    <w:rsid w:val="0095102F"/>
    <w:rsid w:val="00951714"/>
    <w:rsid w:val="009522C5"/>
    <w:rsid w:val="00953A1C"/>
    <w:rsid w:val="00953C2E"/>
    <w:rsid w:val="009543AA"/>
    <w:rsid w:val="0095462C"/>
    <w:rsid w:val="00954DF6"/>
    <w:rsid w:val="00955C2B"/>
    <w:rsid w:val="00956D80"/>
    <w:rsid w:val="00956E74"/>
    <w:rsid w:val="00956F4B"/>
    <w:rsid w:val="00957129"/>
    <w:rsid w:val="00957545"/>
    <w:rsid w:val="00960491"/>
    <w:rsid w:val="0096053B"/>
    <w:rsid w:val="00962634"/>
    <w:rsid w:val="00963A6D"/>
    <w:rsid w:val="009657AB"/>
    <w:rsid w:val="00965E2F"/>
    <w:rsid w:val="00966A81"/>
    <w:rsid w:val="00966B88"/>
    <w:rsid w:val="00966CE3"/>
    <w:rsid w:val="00966F4B"/>
    <w:rsid w:val="00966F9E"/>
    <w:rsid w:val="00967830"/>
    <w:rsid w:val="009702B5"/>
    <w:rsid w:val="00970343"/>
    <w:rsid w:val="009705A7"/>
    <w:rsid w:val="00970825"/>
    <w:rsid w:val="00970C97"/>
    <w:rsid w:val="00971161"/>
    <w:rsid w:val="009719AC"/>
    <w:rsid w:val="00971B09"/>
    <w:rsid w:val="00971BBC"/>
    <w:rsid w:val="0097274B"/>
    <w:rsid w:val="009729D5"/>
    <w:rsid w:val="00972BAE"/>
    <w:rsid w:val="00973275"/>
    <w:rsid w:val="00973E63"/>
    <w:rsid w:val="00974684"/>
    <w:rsid w:val="00974CD3"/>
    <w:rsid w:val="00975596"/>
    <w:rsid w:val="0097684B"/>
    <w:rsid w:val="00976860"/>
    <w:rsid w:val="00977018"/>
    <w:rsid w:val="009779DD"/>
    <w:rsid w:val="009806B0"/>
    <w:rsid w:val="00980BCF"/>
    <w:rsid w:val="00980E25"/>
    <w:rsid w:val="009811BF"/>
    <w:rsid w:val="0098218E"/>
    <w:rsid w:val="009829ED"/>
    <w:rsid w:val="0098317F"/>
    <w:rsid w:val="0098378C"/>
    <w:rsid w:val="00983910"/>
    <w:rsid w:val="00983FBB"/>
    <w:rsid w:val="009849B6"/>
    <w:rsid w:val="009853B6"/>
    <w:rsid w:val="009854C4"/>
    <w:rsid w:val="009859A9"/>
    <w:rsid w:val="0098694E"/>
    <w:rsid w:val="00986982"/>
    <w:rsid w:val="00987133"/>
    <w:rsid w:val="0098725D"/>
    <w:rsid w:val="00987302"/>
    <w:rsid w:val="00987387"/>
    <w:rsid w:val="009873A2"/>
    <w:rsid w:val="00987779"/>
    <w:rsid w:val="00990AA8"/>
    <w:rsid w:val="00991597"/>
    <w:rsid w:val="0099168E"/>
    <w:rsid w:val="009921A2"/>
    <w:rsid w:val="009925D7"/>
    <w:rsid w:val="00992A76"/>
    <w:rsid w:val="009935B1"/>
    <w:rsid w:val="009936D8"/>
    <w:rsid w:val="00993F51"/>
    <w:rsid w:val="00994163"/>
    <w:rsid w:val="00994314"/>
    <w:rsid w:val="009943E4"/>
    <w:rsid w:val="0099451D"/>
    <w:rsid w:val="0099529C"/>
    <w:rsid w:val="00995D8A"/>
    <w:rsid w:val="00997970"/>
    <w:rsid w:val="009A019A"/>
    <w:rsid w:val="009A0569"/>
    <w:rsid w:val="009A07BB"/>
    <w:rsid w:val="009A0966"/>
    <w:rsid w:val="009A0D3C"/>
    <w:rsid w:val="009A11B8"/>
    <w:rsid w:val="009A1620"/>
    <w:rsid w:val="009A1741"/>
    <w:rsid w:val="009A18F2"/>
    <w:rsid w:val="009A1FE7"/>
    <w:rsid w:val="009A21C7"/>
    <w:rsid w:val="009A2693"/>
    <w:rsid w:val="009A2DBD"/>
    <w:rsid w:val="009A3290"/>
    <w:rsid w:val="009A35E0"/>
    <w:rsid w:val="009A36EE"/>
    <w:rsid w:val="009A4147"/>
    <w:rsid w:val="009A4505"/>
    <w:rsid w:val="009A4776"/>
    <w:rsid w:val="009A4FBA"/>
    <w:rsid w:val="009A55F1"/>
    <w:rsid w:val="009A5646"/>
    <w:rsid w:val="009A5B0D"/>
    <w:rsid w:val="009A5C63"/>
    <w:rsid w:val="009A5E57"/>
    <w:rsid w:val="009A62EE"/>
    <w:rsid w:val="009A665C"/>
    <w:rsid w:val="009A68C0"/>
    <w:rsid w:val="009A6CA2"/>
    <w:rsid w:val="009A6E13"/>
    <w:rsid w:val="009A72BD"/>
    <w:rsid w:val="009B0182"/>
    <w:rsid w:val="009B034E"/>
    <w:rsid w:val="009B03DE"/>
    <w:rsid w:val="009B1613"/>
    <w:rsid w:val="009B1C41"/>
    <w:rsid w:val="009B230E"/>
    <w:rsid w:val="009B2C10"/>
    <w:rsid w:val="009B2DDF"/>
    <w:rsid w:val="009B3CA2"/>
    <w:rsid w:val="009B43BB"/>
    <w:rsid w:val="009B55D5"/>
    <w:rsid w:val="009B56C0"/>
    <w:rsid w:val="009B5F41"/>
    <w:rsid w:val="009B65D3"/>
    <w:rsid w:val="009B710B"/>
    <w:rsid w:val="009C029C"/>
    <w:rsid w:val="009C0495"/>
    <w:rsid w:val="009C0727"/>
    <w:rsid w:val="009C1657"/>
    <w:rsid w:val="009C31A4"/>
    <w:rsid w:val="009C363F"/>
    <w:rsid w:val="009C3A64"/>
    <w:rsid w:val="009C4B6F"/>
    <w:rsid w:val="009C5587"/>
    <w:rsid w:val="009C5865"/>
    <w:rsid w:val="009C58D7"/>
    <w:rsid w:val="009C5A3F"/>
    <w:rsid w:val="009C7A70"/>
    <w:rsid w:val="009C7DB6"/>
    <w:rsid w:val="009D0CC2"/>
    <w:rsid w:val="009D1444"/>
    <w:rsid w:val="009D14BC"/>
    <w:rsid w:val="009D16EC"/>
    <w:rsid w:val="009D181F"/>
    <w:rsid w:val="009D1EB0"/>
    <w:rsid w:val="009D1F0A"/>
    <w:rsid w:val="009D30A1"/>
    <w:rsid w:val="009D3818"/>
    <w:rsid w:val="009D38DC"/>
    <w:rsid w:val="009D46A9"/>
    <w:rsid w:val="009D4AFF"/>
    <w:rsid w:val="009D5A4F"/>
    <w:rsid w:val="009D5D95"/>
    <w:rsid w:val="009D5F9F"/>
    <w:rsid w:val="009D6299"/>
    <w:rsid w:val="009D66BA"/>
    <w:rsid w:val="009D69A4"/>
    <w:rsid w:val="009D6EE8"/>
    <w:rsid w:val="009D70D7"/>
    <w:rsid w:val="009D71B2"/>
    <w:rsid w:val="009D7A27"/>
    <w:rsid w:val="009D7B67"/>
    <w:rsid w:val="009D7F27"/>
    <w:rsid w:val="009E023E"/>
    <w:rsid w:val="009E06AE"/>
    <w:rsid w:val="009E0EA6"/>
    <w:rsid w:val="009E1E8A"/>
    <w:rsid w:val="009E2FFF"/>
    <w:rsid w:val="009E449B"/>
    <w:rsid w:val="009E4AD4"/>
    <w:rsid w:val="009E5D64"/>
    <w:rsid w:val="009E5F31"/>
    <w:rsid w:val="009E631D"/>
    <w:rsid w:val="009E651C"/>
    <w:rsid w:val="009E70FD"/>
    <w:rsid w:val="009E7981"/>
    <w:rsid w:val="009E7BF2"/>
    <w:rsid w:val="009E7DBD"/>
    <w:rsid w:val="009F02A9"/>
    <w:rsid w:val="009F084B"/>
    <w:rsid w:val="009F1101"/>
    <w:rsid w:val="009F152E"/>
    <w:rsid w:val="009F1816"/>
    <w:rsid w:val="009F1B68"/>
    <w:rsid w:val="009F1BC9"/>
    <w:rsid w:val="009F1C56"/>
    <w:rsid w:val="009F3170"/>
    <w:rsid w:val="009F3858"/>
    <w:rsid w:val="009F3D03"/>
    <w:rsid w:val="009F4622"/>
    <w:rsid w:val="009F4900"/>
    <w:rsid w:val="009F4E87"/>
    <w:rsid w:val="009F5D81"/>
    <w:rsid w:val="009F6E49"/>
    <w:rsid w:val="009F71B7"/>
    <w:rsid w:val="009F71C4"/>
    <w:rsid w:val="009F7469"/>
    <w:rsid w:val="00A00551"/>
    <w:rsid w:val="00A00BB8"/>
    <w:rsid w:val="00A00CE5"/>
    <w:rsid w:val="00A0110C"/>
    <w:rsid w:val="00A012CB"/>
    <w:rsid w:val="00A015A2"/>
    <w:rsid w:val="00A02565"/>
    <w:rsid w:val="00A02604"/>
    <w:rsid w:val="00A03435"/>
    <w:rsid w:val="00A036D8"/>
    <w:rsid w:val="00A04CB0"/>
    <w:rsid w:val="00A056F5"/>
    <w:rsid w:val="00A06172"/>
    <w:rsid w:val="00A066F2"/>
    <w:rsid w:val="00A07183"/>
    <w:rsid w:val="00A07C54"/>
    <w:rsid w:val="00A07FC0"/>
    <w:rsid w:val="00A10C14"/>
    <w:rsid w:val="00A10E42"/>
    <w:rsid w:val="00A10F32"/>
    <w:rsid w:val="00A1185D"/>
    <w:rsid w:val="00A11BF9"/>
    <w:rsid w:val="00A122C2"/>
    <w:rsid w:val="00A12436"/>
    <w:rsid w:val="00A13286"/>
    <w:rsid w:val="00A13815"/>
    <w:rsid w:val="00A1404F"/>
    <w:rsid w:val="00A1405E"/>
    <w:rsid w:val="00A141EA"/>
    <w:rsid w:val="00A141F1"/>
    <w:rsid w:val="00A14DF3"/>
    <w:rsid w:val="00A15026"/>
    <w:rsid w:val="00A157D0"/>
    <w:rsid w:val="00A158F0"/>
    <w:rsid w:val="00A15E51"/>
    <w:rsid w:val="00A16569"/>
    <w:rsid w:val="00A16BDE"/>
    <w:rsid w:val="00A16F53"/>
    <w:rsid w:val="00A179E0"/>
    <w:rsid w:val="00A20072"/>
    <w:rsid w:val="00A227A4"/>
    <w:rsid w:val="00A2315F"/>
    <w:rsid w:val="00A24853"/>
    <w:rsid w:val="00A252AF"/>
    <w:rsid w:val="00A25815"/>
    <w:rsid w:val="00A25F34"/>
    <w:rsid w:val="00A26813"/>
    <w:rsid w:val="00A269BF"/>
    <w:rsid w:val="00A27228"/>
    <w:rsid w:val="00A273A0"/>
    <w:rsid w:val="00A275EF"/>
    <w:rsid w:val="00A276CE"/>
    <w:rsid w:val="00A2789E"/>
    <w:rsid w:val="00A3036D"/>
    <w:rsid w:val="00A30C0F"/>
    <w:rsid w:val="00A31970"/>
    <w:rsid w:val="00A31BCD"/>
    <w:rsid w:val="00A3220C"/>
    <w:rsid w:val="00A32693"/>
    <w:rsid w:val="00A32D8F"/>
    <w:rsid w:val="00A335F2"/>
    <w:rsid w:val="00A33E1B"/>
    <w:rsid w:val="00A348FF"/>
    <w:rsid w:val="00A35544"/>
    <w:rsid w:val="00A3561F"/>
    <w:rsid w:val="00A35C04"/>
    <w:rsid w:val="00A35E52"/>
    <w:rsid w:val="00A37166"/>
    <w:rsid w:val="00A3788E"/>
    <w:rsid w:val="00A4100C"/>
    <w:rsid w:val="00A410FB"/>
    <w:rsid w:val="00A41358"/>
    <w:rsid w:val="00A41F00"/>
    <w:rsid w:val="00A41FD3"/>
    <w:rsid w:val="00A4320B"/>
    <w:rsid w:val="00A4354B"/>
    <w:rsid w:val="00A440DB"/>
    <w:rsid w:val="00A44881"/>
    <w:rsid w:val="00A44F9F"/>
    <w:rsid w:val="00A46630"/>
    <w:rsid w:val="00A46AA7"/>
    <w:rsid w:val="00A46CE3"/>
    <w:rsid w:val="00A470CE"/>
    <w:rsid w:val="00A47236"/>
    <w:rsid w:val="00A47373"/>
    <w:rsid w:val="00A47629"/>
    <w:rsid w:val="00A47822"/>
    <w:rsid w:val="00A47A7B"/>
    <w:rsid w:val="00A51598"/>
    <w:rsid w:val="00A521AD"/>
    <w:rsid w:val="00A5230D"/>
    <w:rsid w:val="00A5255F"/>
    <w:rsid w:val="00A52A50"/>
    <w:rsid w:val="00A52B18"/>
    <w:rsid w:val="00A52CA8"/>
    <w:rsid w:val="00A5341C"/>
    <w:rsid w:val="00A53526"/>
    <w:rsid w:val="00A5364F"/>
    <w:rsid w:val="00A53CC1"/>
    <w:rsid w:val="00A54630"/>
    <w:rsid w:val="00A546BB"/>
    <w:rsid w:val="00A5488A"/>
    <w:rsid w:val="00A54EEA"/>
    <w:rsid w:val="00A550FF"/>
    <w:rsid w:val="00A560C6"/>
    <w:rsid w:val="00A566E3"/>
    <w:rsid w:val="00A56E39"/>
    <w:rsid w:val="00A5723E"/>
    <w:rsid w:val="00A574DD"/>
    <w:rsid w:val="00A60CAF"/>
    <w:rsid w:val="00A614D1"/>
    <w:rsid w:val="00A616E3"/>
    <w:rsid w:val="00A61C07"/>
    <w:rsid w:val="00A64E33"/>
    <w:rsid w:val="00A64E87"/>
    <w:rsid w:val="00A65445"/>
    <w:rsid w:val="00A6590A"/>
    <w:rsid w:val="00A65ACA"/>
    <w:rsid w:val="00A65D4F"/>
    <w:rsid w:val="00A660E4"/>
    <w:rsid w:val="00A6611E"/>
    <w:rsid w:val="00A6636A"/>
    <w:rsid w:val="00A66CB6"/>
    <w:rsid w:val="00A66D89"/>
    <w:rsid w:val="00A67126"/>
    <w:rsid w:val="00A6765B"/>
    <w:rsid w:val="00A67A4A"/>
    <w:rsid w:val="00A7008F"/>
    <w:rsid w:val="00A701AF"/>
    <w:rsid w:val="00A701CF"/>
    <w:rsid w:val="00A70460"/>
    <w:rsid w:val="00A71EA9"/>
    <w:rsid w:val="00A7274A"/>
    <w:rsid w:val="00A73B8D"/>
    <w:rsid w:val="00A73E19"/>
    <w:rsid w:val="00A73F08"/>
    <w:rsid w:val="00A74046"/>
    <w:rsid w:val="00A74C22"/>
    <w:rsid w:val="00A75223"/>
    <w:rsid w:val="00A756C4"/>
    <w:rsid w:val="00A76A6B"/>
    <w:rsid w:val="00A77367"/>
    <w:rsid w:val="00A774A6"/>
    <w:rsid w:val="00A775D5"/>
    <w:rsid w:val="00A776C3"/>
    <w:rsid w:val="00A80271"/>
    <w:rsid w:val="00A80338"/>
    <w:rsid w:val="00A8072C"/>
    <w:rsid w:val="00A80821"/>
    <w:rsid w:val="00A80E5A"/>
    <w:rsid w:val="00A8132F"/>
    <w:rsid w:val="00A814D0"/>
    <w:rsid w:val="00A81971"/>
    <w:rsid w:val="00A81B15"/>
    <w:rsid w:val="00A820B3"/>
    <w:rsid w:val="00A823CD"/>
    <w:rsid w:val="00A829DD"/>
    <w:rsid w:val="00A8388B"/>
    <w:rsid w:val="00A83C89"/>
    <w:rsid w:val="00A8405D"/>
    <w:rsid w:val="00A847B3"/>
    <w:rsid w:val="00A85DBC"/>
    <w:rsid w:val="00A861FE"/>
    <w:rsid w:val="00A864DE"/>
    <w:rsid w:val="00A870AF"/>
    <w:rsid w:val="00A87FFB"/>
    <w:rsid w:val="00A901CE"/>
    <w:rsid w:val="00A911E9"/>
    <w:rsid w:val="00A91B58"/>
    <w:rsid w:val="00A91DBF"/>
    <w:rsid w:val="00A92329"/>
    <w:rsid w:val="00A92482"/>
    <w:rsid w:val="00A9250F"/>
    <w:rsid w:val="00A92763"/>
    <w:rsid w:val="00A92C62"/>
    <w:rsid w:val="00A92D67"/>
    <w:rsid w:val="00A93808"/>
    <w:rsid w:val="00A93C1A"/>
    <w:rsid w:val="00A943AF"/>
    <w:rsid w:val="00A94541"/>
    <w:rsid w:val="00A94A47"/>
    <w:rsid w:val="00A94A71"/>
    <w:rsid w:val="00A95357"/>
    <w:rsid w:val="00A959CD"/>
    <w:rsid w:val="00A95D35"/>
    <w:rsid w:val="00A961CC"/>
    <w:rsid w:val="00A962D1"/>
    <w:rsid w:val="00A97006"/>
    <w:rsid w:val="00A97083"/>
    <w:rsid w:val="00A97F08"/>
    <w:rsid w:val="00AA0454"/>
    <w:rsid w:val="00AA0AB4"/>
    <w:rsid w:val="00AA0B8E"/>
    <w:rsid w:val="00AA127E"/>
    <w:rsid w:val="00AA1A80"/>
    <w:rsid w:val="00AA1ADA"/>
    <w:rsid w:val="00AA2C7D"/>
    <w:rsid w:val="00AA3079"/>
    <w:rsid w:val="00AA3483"/>
    <w:rsid w:val="00AA477E"/>
    <w:rsid w:val="00AA4EE8"/>
    <w:rsid w:val="00AA4F2D"/>
    <w:rsid w:val="00AA5637"/>
    <w:rsid w:val="00AA596D"/>
    <w:rsid w:val="00AA5992"/>
    <w:rsid w:val="00AA63BB"/>
    <w:rsid w:val="00AA6A71"/>
    <w:rsid w:val="00AA7641"/>
    <w:rsid w:val="00AA79AB"/>
    <w:rsid w:val="00AA7A65"/>
    <w:rsid w:val="00AA7CF1"/>
    <w:rsid w:val="00AB04AF"/>
    <w:rsid w:val="00AB23DB"/>
    <w:rsid w:val="00AB297C"/>
    <w:rsid w:val="00AB362F"/>
    <w:rsid w:val="00AB3E08"/>
    <w:rsid w:val="00AB3F4E"/>
    <w:rsid w:val="00AB3FCD"/>
    <w:rsid w:val="00AB5817"/>
    <w:rsid w:val="00AB6584"/>
    <w:rsid w:val="00AB6D13"/>
    <w:rsid w:val="00AB6E69"/>
    <w:rsid w:val="00AB71FD"/>
    <w:rsid w:val="00AB776E"/>
    <w:rsid w:val="00AB7939"/>
    <w:rsid w:val="00AC0B1D"/>
    <w:rsid w:val="00AC184B"/>
    <w:rsid w:val="00AC19BC"/>
    <w:rsid w:val="00AC19C7"/>
    <w:rsid w:val="00AC1DE0"/>
    <w:rsid w:val="00AC2647"/>
    <w:rsid w:val="00AC33BB"/>
    <w:rsid w:val="00AC3888"/>
    <w:rsid w:val="00AC4501"/>
    <w:rsid w:val="00AC5074"/>
    <w:rsid w:val="00AC5B17"/>
    <w:rsid w:val="00AC66AC"/>
    <w:rsid w:val="00AC7018"/>
    <w:rsid w:val="00AC70B9"/>
    <w:rsid w:val="00AC7449"/>
    <w:rsid w:val="00AC7B79"/>
    <w:rsid w:val="00AD05B0"/>
    <w:rsid w:val="00AD1F34"/>
    <w:rsid w:val="00AD2F48"/>
    <w:rsid w:val="00AD2F74"/>
    <w:rsid w:val="00AD3055"/>
    <w:rsid w:val="00AD3A0B"/>
    <w:rsid w:val="00AD6D0D"/>
    <w:rsid w:val="00AD6E87"/>
    <w:rsid w:val="00AD7469"/>
    <w:rsid w:val="00AD789E"/>
    <w:rsid w:val="00AD7F2A"/>
    <w:rsid w:val="00AE0267"/>
    <w:rsid w:val="00AE0449"/>
    <w:rsid w:val="00AE0D3C"/>
    <w:rsid w:val="00AE0EB8"/>
    <w:rsid w:val="00AE10DF"/>
    <w:rsid w:val="00AE137E"/>
    <w:rsid w:val="00AE2ADB"/>
    <w:rsid w:val="00AE2D0F"/>
    <w:rsid w:val="00AE3123"/>
    <w:rsid w:val="00AE4651"/>
    <w:rsid w:val="00AE4FFB"/>
    <w:rsid w:val="00AE5070"/>
    <w:rsid w:val="00AE5297"/>
    <w:rsid w:val="00AE578C"/>
    <w:rsid w:val="00AE57A7"/>
    <w:rsid w:val="00AE5981"/>
    <w:rsid w:val="00AE6997"/>
    <w:rsid w:val="00AE78E1"/>
    <w:rsid w:val="00AE7A85"/>
    <w:rsid w:val="00AF0D47"/>
    <w:rsid w:val="00AF1343"/>
    <w:rsid w:val="00AF15BD"/>
    <w:rsid w:val="00AF26FC"/>
    <w:rsid w:val="00AF2C6E"/>
    <w:rsid w:val="00AF2E2D"/>
    <w:rsid w:val="00AF2EAD"/>
    <w:rsid w:val="00AF39E8"/>
    <w:rsid w:val="00AF3A0E"/>
    <w:rsid w:val="00AF5046"/>
    <w:rsid w:val="00AF574E"/>
    <w:rsid w:val="00AF6365"/>
    <w:rsid w:val="00AF6B5E"/>
    <w:rsid w:val="00AF6E62"/>
    <w:rsid w:val="00AF7262"/>
    <w:rsid w:val="00AF7557"/>
    <w:rsid w:val="00AF79B1"/>
    <w:rsid w:val="00B004FF"/>
    <w:rsid w:val="00B00639"/>
    <w:rsid w:val="00B00D97"/>
    <w:rsid w:val="00B030BD"/>
    <w:rsid w:val="00B0483D"/>
    <w:rsid w:val="00B05A6F"/>
    <w:rsid w:val="00B06598"/>
    <w:rsid w:val="00B06A53"/>
    <w:rsid w:val="00B06B6F"/>
    <w:rsid w:val="00B06E40"/>
    <w:rsid w:val="00B070A9"/>
    <w:rsid w:val="00B072FB"/>
    <w:rsid w:val="00B073FE"/>
    <w:rsid w:val="00B07E10"/>
    <w:rsid w:val="00B07FAB"/>
    <w:rsid w:val="00B102A4"/>
    <w:rsid w:val="00B108C0"/>
    <w:rsid w:val="00B10A14"/>
    <w:rsid w:val="00B10FF7"/>
    <w:rsid w:val="00B11292"/>
    <w:rsid w:val="00B1132D"/>
    <w:rsid w:val="00B116A2"/>
    <w:rsid w:val="00B117FA"/>
    <w:rsid w:val="00B11898"/>
    <w:rsid w:val="00B119F3"/>
    <w:rsid w:val="00B11FB1"/>
    <w:rsid w:val="00B13152"/>
    <w:rsid w:val="00B138AC"/>
    <w:rsid w:val="00B13B7D"/>
    <w:rsid w:val="00B1405F"/>
    <w:rsid w:val="00B1563F"/>
    <w:rsid w:val="00B15642"/>
    <w:rsid w:val="00B16340"/>
    <w:rsid w:val="00B16F26"/>
    <w:rsid w:val="00B175E9"/>
    <w:rsid w:val="00B1773B"/>
    <w:rsid w:val="00B177E5"/>
    <w:rsid w:val="00B17DAA"/>
    <w:rsid w:val="00B20319"/>
    <w:rsid w:val="00B20E7E"/>
    <w:rsid w:val="00B20EED"/>
    <w:rsid w:val="00B21FA9"/>
    <w:rsid w:val="00B2219F"/>
    <w:rsid w:val="00B2225C"/>
    <w:rsid w:val="00B227D2"/>
    <w:rsid w:val="00B23252"/>
    <w:rsid w:val="00B23888"/>
    <w:rsid w:val="00B23CBD"/>
    <w:rsid w:val="00B24D10"/>
    <w:rsid w:val="00B250E1"/>
    <w:rsid w:val="00B252AA"/>
    <w:rsid w:val="00B25345"/>
    <w:rsid w:val="00B253A6"/>
    <w:rsid w:val="00B256FD"/>
    <w:rsid w:val="00B2582A"/>
    <w:rsid w:val="00B264A0"/>
    <w:rsid w:val="00B26901"/>
    <w:rsid w:val="00B26F26"/>
    <w:rsid w:val="00B27959"/>
    <w:rsid w:val="00B27F9F"/>
    <w:rsid w:val="00B300C3"/>
    <w:rsid w:val="00B3069B"/>
    <w:rsid w:val="00B308D6"/>
    <w:rsid w:val="00B31383"/>
    <w:rsid w:val="00B3269E"/>
    <w:rsid w:val="00B33106"/>
    <w:rsid w:val="00B3368A"/>
    <w:rsid w:val="00B33784"/>
    <w:rsid w:val="00B342FF"/>
    <w:rsid w:val="00B34E41"/>
    <w:rsid w:val="00B35B1F"/>
    <w:rsid w:val="00B35B24"/>
    <w:rsid w:val="00B363DD"/>
    <w:rsid w:val="00B36628"/>
    <w:rsid w:val="00B37262"/>
    <w:rsid w:val="00B37404"/>
    <w:rsid w:val="00B379D8"/>
    <w:rsid w:val="00B40BC4"/>
    <w:rsid w:val="00B40DDA"/>
    <w:rsid w:val="00B40E4F"/>
    <w:rsid w:val="00B414B9"/>
    <w:rsid w:val="00B4173C"/>
    <w:rsid w:val="00B41927"/>
    <w:rsid w:val="00B41AF8"/>
    <w:rsid w:val="00B421B9"/>
    <w:rsid w:val="00B426BB"/>
    <w:rsid w:val="00B42727"/>
    <w:rsid w:val="00B42F15"/>
    <w:rsid w:val="00B43442"/>
    <w:rsid w:val="00B45109"/>
    <w:rsid w:val="00B45129"/>
    <w:rsid w:val="00B451B8"/>
    <w:rsid w:val="00B45D88"/>
    <w:rsid w:val="00B463E5"/>
    <w:rsid w:val="00B465B4"/>
    <w:rsid w:val="00B47BE5"/>
    <w:rsid w:val="00B47D11"/>
    <w:rsid w:val="00B50349"/>
    <w:rsid w:val="00B503D6"/>
    <w:rsid w:val="00B50BAA"/>
    <w:rsid w:val="00B50EED"/>
    <w:rsid w:val="00B51542"/>
    <w:rsid w:val="00B517D5"/>
    <w:rsid w:val="00B51B0C"/>
    <w:rsid w:val="00B51F4D"/>
    <w:rsid w:val="00B52AA2"/>
    <w:rsid w:val="00B52B4B"/>
    <w:rsid w:val="00B52E63"/>
    <w:rsid w:val="00B52FA9"/>
    <w:rsid w:val="00B531C5"/>
    <w:rsid w:val="00B5357A"/>
    <w:rsid w:val="00B53E58"/>
    <w:rsid w:val="00B54468"/>
    <w:rsid w:val="00B548FB"/>
    <w:rsid w:val="00B5499D"/>
    <w:rsid w:val="00B552B5"/>
    <w:rsid w:val="00B5683E"/>
    <w:rsid w:val="00B572D6"/>
    <w:rsid w:val="00B57DCA"/>
    <w:rsid w:val="00B57F00"/>
    <w:rsid w:val="00B604D4"/>
    <w:rsid w:val="00B60849"/>
    <w:rsid w:val="00B609D8"/>
    <w:rsid w:val="00B611A5"/>
    <w:rsid w:val="00B6188D"/>
    <w:rsid w:val="00B61A32"/>
    <w:rsid w:val="00B61C74"/>
    <w:rsid w:val="00B626A6"/>
    <w:rsid w:val="00B62CD7"/>
    <w:rsid w:val="00B62D16"/>
    <w:rsid w:val="00B632AC"/>
    <w:rsid w:val="00B63599"/>
    <w:rsid w:val="00B6359C"/>
    <w:rsid w:val="00B63BE1"/>
    <w:rsid w:val="00B6460F"/>
    <w:rsid w:val="00B64BF9"/>
    <w:rsid w:val="00B64E5F"/>
    <w:rsid w:val="00B64E65"/>
    <w:rsid w:val="00B65011"/>
    <w:rsid w:val="00B65B4D"/>
    <w:rsid w:val="00B66265"/>
    <w:rsid w:val="00B664FC"/>
    <w:rsid w:val="00B66CF3"/>
    <w:rsid w:val="00B670E7"/>
    <w:rsid w:val="00B67855"/>
    <w:rsid w:val="00B6798D"/>
    <w:rsid w:val="00B67E76"/>
    <w:rsid w:val="00B71628"/>
    <w:rsid w:val="00B71C6C"/>
    <w:rsid w:val="00B723BE"/>
    <w:rsid w:val="00B7313E"/>
    <w:rsid w:val="00B731FC"/>
    <w:rsid w:val="00B739F7"/>
    <w:rsid w:val="00B73E49"/>
    <w:rsid w:val="00B757F8"/>
    <w:rsid w:val="00B75BCF"/>
    <w:rsid w:val="00B767A9"/>
    <w:rsid w:val="00B76818"/>
    <w:rsid w:val="00B76D86"/>
    <w:rsid w:val="00B77C93"/>
    <w:rsid w:val="00B80374"/>
    <w:rsid w:val="00B809A2"/>
    <w:rsid w:val="00B80A82"/>
    <w:rsid w:val="00B80F90"/>
    <w:rsid w:val="00B8139B"/>
    <w:rsid w:val="00B8204C"/>
    <w:rsid w:val="00B82065"/>
    <w:rsid w:val="00B82204"/>
    <w:rsid w:val="00B824BF"/>
    <w:rsid w:val="00B82D4A"/>
    <w:rsid w:val="00B837F3"/>
    <w:rsid w:val="00B840C0"/>
    <w:rsid w:val="00B8446C"/>
    <w:rsid w:val="00B8466E"/>
    <w:rsid w:val="00B84D29"/>
    <w:rsid w:val="00B85AAD"/>
    <w:rsid w:val="00B85EF6"/>
    <w:rsid w:val="00B86087"/>
    <w:rsid w:val="00B86533"/>
    <w:rsid w:val="00B8693F"/>
    <w:rsid w:val="00B86B03"/>
    <w:rsid w:val="00B86F35"/>
    <w:rsid w:val="00B87647"/>
    <w:rsid w:val="00B87903"/>
    <w:rsid w:val="00B87B6C"/>
    <w:rsid w:val="00B87CE1"/>
    <w:rsid w:val="00B87FC9"/>
    <w:rsid w:val="00B90C99"/>
    <w:rsid w:val="00B910FF"/>
    <w:rsid w:val="00B91168"/>
    <w:rsid w:val="00B91545"/>
    <w:rsid w:val="00B91AEC"/>
    <w:rsid w:val="00B939E2"/>
    <w:rsid w:val="00B93C29"/>
    <w:rsid w:val="00B93F0E"/>
    <w:rsid w:val="00B94742"/>
    <w:rsid w:val="00B94E85"/>
    <w:rsid w:val="00B95577"/>
    <w:rsid w:val="00B96889"/>
    <w:rsid w:val="00B96897"/>
    <w:rsid w:val="00B968D3"/>
    <w:rsid w:val="00B970F2"/>
    <w:rsid w:val="00B97466"/>
    <w:rsid w:val="00B9767A"/>
    <w:rsid w:val="00B97BA1"/>
    <w:rsid w:val="00B97C6A"/>
    <w:rsid w:val="00BA0263"/>
    <w:rsid w:val="00BA0324"/>
    <w:rsid w:val="00BA0737"/>
    <w:rsid w:val="00BA09CC"/>
    <w:rsid w:val="00BA11E6"/>
    <w:rsid w:val="00BA2420"/>
    <w:rsid w:val="00BA34AB"/>
    <w:rsid w:val="00BA39EF"/>
    <w:rsid w:val="00BA3A77"/>
    <w:rsid w:val="00BA3B90"/>
    <w:rsid w:val="00BA403D"/>
    <w:rsid w:val="00BA41ED"/>
    <w:rsid w:val="00BA4D10"/>
    <w:rsid w:val="00BA5414"/>
    <w:rsid w:val="00BA5724"/>
    <w:rsid w:val="00BA5C97"/>
    <w:rsid w:val="00BA6097"/>
    <w:rsid w:val="00BA67B9"/>
    <w:rsid w:val="00BA67FA"/>
    <w:rsid w:val="00BA6C79"/>
    <w:rsid w:val="00BA6C82"/>
    <w:rsid w:val="00BA6F2C"/>
    <w:rsid w:val="00BA769D"/>
    <w:rsid w:val="00BB0DE2"/>
    <w:rsid w:val="00BB124A"/>
    <w:rsid w:val="00BB142C"/>
    <w:rsid w:val="00BB169F"/>
    <w:rsid w:val="00BB170C"/>
    <w:rsid w:val="00BB2088"/>
    <w:rsid w:val="00BB211C"/>
    <w:rsid w:val="00BB2603"/>
    <w:rsid w:val="00BB27FD"/>
    <w:rsid w:val="00BB341D"/>
    <w:rsid w:val="00BB3DBB"/>
    <w:rsid w:val="00BB3FE2"/>
    <w:rsid w:val="00BB4625"/>
    <w:rsid w:val="00BB4D6E"/>
    <w:rsid w:val="00BB5041"/>
    <w:rsid w:val="00BB50EB"/>
    <w:rsid w:val="00BB530E"/>
    <w:rsid w:val="00BB5F3D"/>
    <w:rsid w:val="00BB6015"/>
    <w:rsid w:val="00BB6469"/>
    <w:rsid w:val="00BB6AFA"/>
    <w:rsid w:val="00BB6C4E"/>
    <w:rsid w:val="00BB71F9"/>
    <w:rsid w:val="00BB7532"/>
    <w:rsid w:val="00BB7534"/>
    <w:rsid w:val="00BB772A"/>
    <w:rsid w:val="00BB7A7D"/>
    <w:rsid w:val="00BC0F87"/>
    <w:rsid w:val="00BC1001"/>
    <w:rsid w:val="00BC14FA"/>
    <w:rsid w:val="00BC1590"/>
    <w:rsid w:val="00BC2765"/>
    <w:rsid w:val="00BC298C"/>
    <w:rsid w:val="00BC2AC3"/>
    <w:rsid w:val="00BC2B25"/>
    <w:rsid w:val="00BC44E1"/>
    <w:rsid w:val="00BC4B45"/>
    <w:rsid w:val="00BC584E"/>
    <w:rsid w:val="00BC599B"/>
    <w:rsid w:val="00BC5BFA"/>
    <w:rsid w:val="00BC62CA"/>
    <w:rsid w:val="00BC6CA4"/>
    <w:rsid w:val="00BC71A7"/>
    <w:rsid w:val="00BC7C82"/>
    <w:rsid w:val="00BC7E67"/>
    <w:rsid w:val="00BD0420"/>
    <w:rsid w:val="00BD07F0"/>
    <w:rsid w:val="00BD0C9E"/>
    <w:rsid w:val="00BD10C9"/>
    <w:rsid w:val="00BD195D"/>
    <w:rsid w:val="00BD21A3"/>
    <w:rsid w:val="00BD2DC3"/>
    <w:rsid w:val="00BD3486"/>
    <w:rsid w:val="00BD3B58"/>
    <w:rsid w:val="00BD3BA2"/>
    <w:rsid w:val="00BD3E1D"/>
    <w:rsid w:val="00BD3FE6"/>
    <w:rsid w:val="00BD4572"/>
    <w:rsid w:val="00BD49B4"/>
    <w:rsid w:val="00BD4D00"/>
    <w:rsid w:val="00BD52F5"/>
    <w:rsid w:val="00BD564D"/>
    <w:rsid w:val="00BD5A55"/>
    <w:rsid w:val="00BD5C60"/>
    <w:rsid w:val="00BD5CF1"/>
    <w:rsid w:val="00BD6500"/>
    <w:rsid w:val="00BD6697"/>
    <w:rsid w:val="00BD67BA"/>
    <w:rsid w:val="00BD6F7A"/>
    <w:rsid w:val="00BD750F"/>
    <w:rsid w:val="00BD782E"/>
    <w:rsid w:val="00BD7831"/>
    <w:rsid w:val="00BD78A8"/>
    <w:rsid w:val="00BD791E"/>
    <w:rsid w:val="00BD7A45"/>
    <w:rsid w:val="00BD7CF9"/>
    <w:rsid w:val="00BE017F"/>
    <w:rsid w:val="00BE1356"/>
    <w:rsid w:val="00BE1360"/>
    <w:rsid w:val="00BE1470"/>
    <w:rsid w:val="00BE1E4E"/>
    <w:rsid w:val="00BE2147"/>
    <w:rsid w:val="00BE2152"/>
    <w:rsid w:val="00BE2296"/>
    <w:rsid w:val="00BE2338"/>
    <w:rsid w:val="00BE2664"/>
    <w:rsid w:val="00BE3E91"/>
    <w:rsid w:val="00BE42B7"/>
    <w:rsid w:val="00BE5643"/>
    <w:rsid w:val="00BE5A29"/>
    <w:rsid w:val="00BE5D7F"/>
    <w:rsid w:val="00BE6B33"/>
    <w:rsid w:val="00BE6ED6"/>
    <w:rsid w:val="00BE7DB4"/>
    <w:rsid w:val="00BF0158"/>
    <w:rsid w:val="00BF092F"/>
    <w:rsid w:val="00BF1774"/>
    <w:rsid w:val="00BF1F30"/>
    <w:rsid w:val="00BF25C2"/>
    <w:rsid w:val="00BF2CD7"/>
    <w:rsid w:val="00BF3371"/>
    <w:rsid w:val="00BF3670"/>
    <w:rsid w:val="00BF3C36"/>
    <w:rsid w:val="00BF3D0C"/>
    <w:rsid w:val="00BF5368"/>
    <w:rsid w:val="00BF5950"/>
    <w:rsid w:val="00BF5D84"/>
    <w:rsid w:val="00BF61CA"/>
    <w:rsid w:val="00BF649D"/>
    <w:rsid w:val="00BF6E91"/>
    <w:rsid w:val="00BF6F01"/>
    <w:rsid w:val="00BF75C6"/>
    <w:rsid w:val="00C010B2"/>
    <w:rsid w:val="00C0159C"/>
    <w:rsid w:val="00C0163E"/>
    <w:rsid w:val="00C01771"/>
    <w:rsid w:val="00C018EE"/>
    <w:rsid w:val="00C020A2"/>
    <w:rsid w:val="00C02377"/>
    <w:rsid w:val="00C0261C"/>
    <w:rsid w:val="00C026C4"/>
    <w:rsid w:val="00C02E33"/>
    <w:rsid w:val="00C03123"/>
    <w:rsid w:val="00C051EB"/>
    <w:rsid w:val="00C05249"/>
    <w:rsid w:val="00C05428"/>
    <w:rsid w:val="00C05B50"/>
    <w:rsid w:val="00C060BB"/>
    <w:rsid w:val="00C064CF"/>
    <w:rsid w:val="00C06D06"/>
    <w:rsid w:val="00C06E0B"/>
    <w:rsid w:val="00C06FC1"/>
    <w:rsid w:val="00C075C0"/>
    <w:rsid w:val="00C0761B"/>
    <w:rsid w:val="00C1036F"/>
    <w:rsid w:val="00C10928"/>
    <w:rsid w:val="00C116D3"/>
    <w:rsid w:val="00C120DC"/>
    <w:rsid w:val="00C12219"/>
    <w:rsid w:val="00C12583"/>
    <w:rsid w:val="00C130F8"/>
    <w:rsid w:val="00C13326"/>
    <w:rsid w:val="00C1341E"/>
    <w:rsid w:val="00C13A66"/>
    <w:rsid w:val="00C13AC5"/>
    <w:rsid w:val="00C15A6B"/>
    <w:rsid w:val="00C1603E"/>
    <w:rsid w:val="00C1625D"/>
    <w:rsid w:val="00C16577"/>
    <w:rsid w:val="00C1708E"/>
    <w:rsid w:val="00C17EF9"/>
    <w:rsid w:val="00C20175"/>
    <w:rsid w:val="00C2017F"/>
    <w:rsid w:val="00C202FB"/>
    <w:rsid w:val="00C20E66"/>
    <w:rsid w:val="00C212C3"/>
    <w:rsid w:val="00C22FB5"/>
    <w:rsid w:val="00C23637"/>
    <w:rsid w:val="00C2366B"/>
    <w:rsid w:val="00C236F1"/>
    <w:rsid w:val="00C24231"/>
    <w:rsid w:val="00C25233"/>
    <w:rsid w:val="00C2551A"/>
    <w:rsid w:val="00C260B5"/>
    <w:rsid w:val="00C26DF7"/>
    <w:rsid w:val="00C27716"/>
    <w:rsid w:val="00C30821"/>
    <w:rsid w:val="00C30C4E"/>
    <w:rsid w:val="00C31006"/>
    <w:rsid w:val="00C311D6"/>
    <w:rsid w:val="00C31471"/>
    <w:rsid w:val="00C318E4"/>
    <w:rsid w:val="00C32236"/>
    <w:rsid w:val="00C3230E"/>
    <w:rsid w:val="00C3260F"/>
    <w:rsid w:val="00C32F63"/>
    <w:rsid w:val="00C339BC"/>
    <w:rsid w:val="00C33BD1"/>
    <w:rsid w:val="00C33D11"/>
    <w:rsid w:val="00C33F2D"/>
    <w:rsid w:val="00C34758"/>
    <w:rsid w:val="00C34C65"/>
    <w:rsid w:val="00C359F8"/>
    <w:rsid w:val="00C35B1F"/>
    <w:rsid w:val="00C360E8"/>
    <w:rsid w:val="00C367EE"/>
    <w:rsid w:val="00C3761D"/>
    <w:rsid w:val="00C37CD2"/>
    <w:rsid w:val="00C40750"/>
    <w:rsid w:val="00C407C6"/>
    <w:rsid w:val="00C4082C"/>
    <w:rsid w:val="00C41018"/>
    <w:rsid w:val="00C416E5"/>
    <w:rsid w:val="00C41799"/>
    <w:rsid w:val="00C42FBD"/>
    <w:rsid w:val="00C431C6"/>
    <w:rsid w:val="00C434AB"/>
    <w:rsid w:val="00C43B1D"/>
    <w:rsid w:val="00C43F56"/>
    <w:rsid w:val="00C4409B"/>
    <w:rsid w:val="00C44DA3"/>
    <w:rsid w:val="00C44E71"/>
    <w:rsid w:val="00C44F8E"/>
    <w:rsid w:val="00C458C4"/>
    <w:rsid w:val="00C460C9"/>
    <w:rsid w:val="00C46D48"/>
    <w:rsid w:val="00C4727B"/>
    <w:rsid w:val="00C47E19"/>
    <w:rsid w:val="00C47FB1"/>
    <w:rsid w:val="00C50074"/>
    <w:rsid w:val="00C50351"/>
    <w:rsid w:val="00C50D01"/>
    <w:rsid w:val="00C514EC"/>
    <w:rsid w:val="00C51777"/>
    <w:rsid w:val="00C51A50"/>
    <w:rsid w:val="00C520AC"/>
    <w:rsid w:val="00C52BDA"/>
    <w:rsid w:val="00C53C08"/>
    <w:rsid w:val="00C54880"/>
    <w:rsid w:val="00C54A1A"/>
    <w:rsid w:val="00C55329"/>
    <w:rsid w:val="00C55996"/>
    <w:rsid w:val="00C559F4"/>
    <w:rsid w:val="00C55A94"/>
    <w:rsid w:val="00C55C50"/>
    <w:rsid w:val="00C5660B"/>
    <w:rsid w:val="00C56718"/>
    <w:rsid w:val="00C5678F"/>
    <w:rsid w:val="00C569BE"/>
    <w:rsid w:val="00C569E0"/>
    <w:rsid w:val="00C56A12"/>
    <w:rsid w:val="00C57DA8"/>
    <w:rsid w:val="00C60152"/>
    <w:rsid w:val="00C6034C"/>
    <w:rsid w:val="00C60C07"/>
    <w:rsid w:val="00C61548"/>
    <w:rsid w:val="00C6160F"/>
    <w:rsid w:val="00C621D0"/>
    <w:rsid w:val="00C628B2"/>
    <w:rsid w:val="00C62BE9"/>
    <w:rsid w:val="00C63351"/>
    <w:rsid w:val="00C6403E"/>
    <w:rsid w:val="00C65229"/>
    <w:rsid w:val="00C657D0"/>
    <w:rsid w:val="00C657D7"/>
    <w:rsid w:val="00C659C4"/>
    <w:rsid w:val="00C65EDC"/>
    <w:rsid w:val="00C66897"/>
    <w:rsid w:val="00C67175"/>
    <w:rsid w:val="00C67D8F"/>
    <w:rsid w:val="00C70595"/>
    <w:rsid w:val="00C706BC"/>
    <w:rsid w:val="00C7113C"/>
    <w:rsid w:val="00C712AD"/>
    <w:rsid w:val="00C713CC"/>
    <w:rsid w:val="00C71EA8"/>
    <w:rsid w:val="00C7254C"/>
    <w:rsid w:val="00C72690"/>
    <w:rsid w:val="00C72731"/>
    <w:rsid w:val="00C727A7"/>
    <w:rsid w:val="00C732C8"/>
    <w:rsid w:val="00C732F9"/>
    <w:rsid w:val="00C73AFE"/>
    <w:rsid w:val="00C753ED"/>
    <w:rsid w:val="00C7545D"/>
    <w:rsid w:val="00C757DB"/>
    <w:rsid w:val="00C75F8E"/>
    <w:rsid w:val="00C76742"/>
    <w:rsid w:val="00C76AC8"/>
    <w:rsid w:val="00C773D8"/>
    <w:rsid w:val="00C778F4"/>
    <w:rsid w:val="00C77AE7"/>
    <w:rsid w:val="00C77B8E"/>
    <w:rsid w:val="00C81936"/>
    <w:rsid w:val="00C81965"/>
    <w:rsid w:val="00C81C0C"/>
    <w:rsid w:val="00C81CCF"/>
    <w:rsid w:val="00C81DF2"/>
    <w:rsid w:val="00C81E2C"/>
    <w:rsid w:val="00C81F3B"/>
    <w:rsid w:val="00C82686"/>
    <w:rsid w:val="00C82693"/>
    <w:rsid w:val="00C82860"/>
    <w:rsid w:val="00C82DE5"/>
    <w:rsid w:val="00C83B1B"/>
    <w:rsid w:val="00C83C97"/>
    <w:rsid w:val="00C84722"/>
    <w:rsid w:val="00C847E7"/>
    <w:rsid w:val="00C84805"/>
    <w:rsid w:val="00C8492D"/>
    <w:rsid w:val="00C851A9"/>
    <w:rsid w:val="00C85539"/>
    <w:rsid w:val="00C85BE3"/>
    <w:rsid w:val="00C8645B"/>
    <w:rsid w:val="00C9025F"/>
    <w:rsid w:val="00C90B47"/>
    <w:rsid w:val="00C90B6D"/>
    <w:rsid w:val="00C91127"/>
    <w:rsid w:val="00C91CE0"/>
    <w:rsid w:val="00C92554"/>
    <w:rsid w:val="00C92A3B"/>
    <w:rsid w:val="00C92E43"/>
    <w:rsid w:val="00C934F0"/>
    <w:rsid w:val="00C93583"/>
    <w:rsid w:val="00C9360C"/>
    <w:rsid w:val="00C936A5"/>
    <w:rsid w:val="00C93BAB"/>
    <w:rsid w:val="00C942F0"/>
    <w:rsid w:val="00C9464E"/>
    <w:rsid w:val="00C94C98"/>
    <w:rsid w:val="00C950D4"/>
    <w:rsid w:val="00C95A1D"/>
    <w:rsid w:val="00C95BEB"/>
    <w:rsid w:val="00C960F6"/>
    <w:rsid w:val="00C966AB"/>
    <w:rsid w:val="00C96A8B"/>
    <w:rsid w:val="00C96B4E"/>
    <w:rsid w:val="00C96BA3"/>
    <w:rsid w:val="00C96D27"/>
    <w:rsid w:val="00C97050"/>
    <w:rsid w:val="00C973E3"/>
    <w:rsid w:val="00C97FA2"/>
    <w:rsid w:val="00CA04EC"/>
    <w:rsid w:val="00CA051C"/>
    <w:rsid w:val="00CA1039"/>
    <w:rsid w:val="00CA1144"/>
    <w:rsid w:val="00CA19F7"/>
    <w:rsid w:val="00CA2C09"/>
    <w:rsid w:val="00CA394C"/>
    <w:rsid w:val="00CA44AD"/>
    <w:rsid w:val="00CA4A55"/>
    <w:rsid w:val="00CA4F52"/>
    <w:rsid w:val="00CA55E0"/>
    <w:rsid w:val="00CA5E21"/>
    <w:rsid w:val="00CA7F36"/>
    <w:rsid w:val="00CB007C"/>
    <w:rsid w:val="00CB044C"/>
    <w:rsid w:val="00CB0504"/>
    <w:rsid w:val="00CB061E"/>
    <w:rsid w:val="00CB113A"/>
    <w:rsid w:val="00CB1321"/>
    <w:rsid w:val="00CB1BC3"/>
    <w:rsid w:val="00CB1DFD"/>
    <w:rsid w:val="00CB25EC"/>
    <w:rsid w:val="00CB2611"/>
    <w:rsid w:val="00CB3B85"/>
    <w:rsid w:val="00CB3DE4"/>
    <w:rsid w:val="00CB4372"/>
    <w:rsid w:val="00CB5705"/>
    <w:rsid w:val="00CB5A7C"/>
    <w:rsid w:val="00CB5F56"/>
    <w:rsid w:val="00CC052F"/>
    <w:rsid w:val="00CC05FC"/>
    <w:rsid w:val="00CC0640"/>
    <w:rsid w:val="00CC0747"/>
    <w:rsid w:val="00CC1553"/>
    <w:rsid w:val="00CC2786"/>
    <w:rsid w:val="00CC2E43"/>
    <w:rsid w:val="00CC2F7E"/>
    <w:rsid w:val="00CC34AB"/>
    <w:rsid w:val="00CC4CF9"/>
    <w:rsid w:val="00CC4DE1"/>
    <w:rsid w:val="00CC4E80"/>
    <w:rsid w:val="00CC506A"/>
    <w:rsid w:val="00CC6210"/>
    <w:rsid w:val="00CC6485"/>
    <w:rsid w:val="00CC6DBA"/>
    <w:rsid w:val="00CC74A1"/>
    <w:rsid w:val="00CC783D"/>
    <w:rsid w:val="00CD010B"/>
    <w:rsid w:val="00CD230D"/>
    <w:rsid w:val="00CD26E8"/>
    <w:rsid w:val="00CD2781"/>
    <w:rsid w:val="00CD2E36"/>
    <w:rsid w:val="00CD33AC"/>
    <w:rsid w:val="00CD39F9"/>
    <w:rsid w:val="00CD4528"/>
    <w:rsid w:val="00CD4F82"/>
    <w:rsid w:val="00CD5028"/>
    <w:rsid w:val="00CD53D7"/>
    <w:rsid w:val="00CD55F2"/>
    <w:rsid w:val="00CD6454"/>
    <w:rsid w:val="00CD6646"/>
    <w:rsid w:val="00CD6D8A"/>
    <w:rsid w:val="00CD70E4"/>
    <w:rsid w:val="00CD7889"/>
    <w:rsid w:val="00CD7CDE"/>
    <w:rsid w:val="00CE053B"/>
    <w:rsid w:val="00CE05F2"/>
    <w:rsid w:val="00CE0884"/>
    <w:rsid w:val="00CE09A3"/>
    <w:rsid w:val="00CE0A3F"/>
    <w:rsid w:val="00CE1152"/>
    <w:rsid w:val="00CE27B1"/>
    <w:rsid w:val="00CE2B84"/>
    <w:rsid w:val="00CE30A4"/>
    <w:rsid w:val="00CE3826"/>
    <w:rsid w:val="00CE3B9C"/>
    <w:rsid w:val="00CE3C2C"/>
    <w:rsid w:val="00CE3F09"/>
    <w:rsid w:val="00CE4360"/>
    <w:rsid w:val="00CE4C83"/>
    <w:rsid w:val="00CE4E36"/>
    <w:rsid w:val="00CE4F59"/>
    <w:rsid w:val="00CE5900"/>
    <w:rsid w:val="00CE5DFC"/>
    <w:rsid w:val="00CE5E6A"/>
    <w:rsid w:val="00CE6854"/>
    <w:rsid w:val="00CE7271"/>
    <w:rsid w:val="00CE7B34"/>
    <w:rsid w:val="00CE7B9B"/>
    <w:rsid w:val="00CE7BC5"/>
    <w:rsid w:val="00CF0226"/>
    <w:rsid w:val="00CF05C7"/>
    <w:rsid w:val="00CF083C"/>
    <w:rsid w:val="00CF1B80"/>
    <w:rsid w:val="00CF24DA"/>
    <w:rsid w:val="00CF2B87"/>
    <w:rsid w:val="00CF35F4"/>
    <w:rsid w:val="00CF46E4"/>
    <w:rsid w:val="00CF47F2"/>
    <w:rsid w:val="00CF4D02"/>
    <w:rsid w:val="00CF4DC6"/>
    <w:rsid w:val="00CF675E"/>
    <w:rsid w:val="00CF68F9"/>
    <w:rsid w:val="00CF74E1"/>
    <w:rsid w:val="00D017F3"/>
    <w:rsid w:val="00D0197A"/>
    <w:rsid w:val="00D01FC3"/>
    <w:rsid w:val="00D03382"/>
    <w:rsid w:val="00D0364D"/>
    <w:rsid w:val="00D03746"/>
    <w:rsid w:val="00D0414F"/>
    <w:rsid w:val="00D04356"/>
    <w:rsid w:val="00D04429"/>
    <w:rsid w:val="00D05D62"/>
    <w:rsid w:val="00D05D8B"/>
    <w:rsid w:val="00D07543"/>
    <w:rsid w:val="00D07663"/>
    <w:rsid w:val="00D07AD9"/>
    <w:rsid w:val="00D07F0A"/>
    <w:rsid w:val="00D10B52"/>
    <w:rsid w:val="00D10B98"/>
    <w:rsid w:val="00D11107"/>
    <w:rsid w:val="00D117F0"/>
    <w:rsid w:val="00D11E51"/>
    <w:rsid w:val="00D124E0"/>
    <w:rsid w:val="00D1279D"/>
    <w:rsid w:val="00D12DCD"/>
    <w:rsid w:val="00D12E5C"/>
    <w:rsid w:val="00D13157"/>
    <w:rsid w:val="00D13831"/>
    <w:rsid w:val="00D14A7D"/>
    <w:rsid w:val="00D14D93"/>
    <w:rsid w:val="00D1530B"/>
    <w:rsid w:val="00D15D78"/>
    <w:rsid w:val="00D1601E"/>
    <w:rsid w:val="00D1677D"/>
    <w:rsid w:val="00D168F8"/>
    <w:rsid w:val="00D16C48"/>
    <w:rsid w:val="00D174AE"/>
    <w:rsid w:val="00D17671"/>
    <w:rsid w:val="00D17C2C"/>
    <w:rsid w:val="00D17EF9"/>
    <w:rsid w:val="00D206F0"/>
    <w:rsid w:val="00D20DC1"/>
    <w:rsid w:val="00D21EC1"/>
    <w:rsid w:val="00D222A7"/>
    <w:rsid w:val="00D2256F"/>
    <w:rsid w:val="00D2263A"/>
    <w:rsid w:val="00D22A76"/>
    <w:rsid w:val="00D23219"/>
    <w:rsid w:val="00D232A9"/>
    <w:rsid w:val="00D235F5"/>
    <w:rsid w:val="00D23A8C"/>
    <w:rsid w:val="00D23E0D"/>
    <w:rsid w:val="00D248A2"/>
    <w:rsid w:val="00D248B2"/>
    <w:rsid w:val="00D24D0D"/>
    <w:rsid w:val="00D24E16"/>
    <w:rsid w:val="00D2594D"/>
    <w:rsid w:val="00D25F5E"/>
    <w:rsid w:val="00D26DD0"/>
    <w:rsid w:val="00D26F52"/>
    <w:rsid w:val="00D27607"/>
    <w:rsid w:val="00D27A4E"/>
    <w:rsid w:val="00D3050D"/>
    <w:rsid w:val="00D30D15"/>
    <w:rsid w:val="00D31563"/>
    <w:rsid w:val="00D3171D"/>
    <w:rsid w:val="00D31A3E"/>
    <w:rsid w:val="00D31C83"/>
    <w:rsid w:val="00D32277"/>
    <w:rsid w:val="00D33D01"/>
    <w:rsid w:val="00D3465B"/>
    <w:rsid w:val="00D34DEE"/>
    <w:rsid w:val="00D34E61"/>
    <w:rsid w:val="00D352B7"/>
    <w:rsid w:val="00D353EC"/>
    <w:rsid w:val="00D354E6"/>
    <w:rsid w:val="00D355D3"/>
    <w:rsid w:val="00D359AE"/>
    <w:rsid w:val="00D36410"/>
    <w:rsid w:val="00D367FD"/>
    <w:rsid w:val="00D36903"/>
    <w:rsid w:val="00D37100"/>
    <w:rsid w:val="00D40510"/>
    <w:rsid w:val="00D406F1"/>
    <w:rsid w:val="00D408C5"/>
    <w:rsid w:val="00D40F30"/>
    <w:rsid w:val="00D41014"/>
    <w:rsid w:val="00D41EC0"/>
    <w:rsid w:val="00D4220A"/>
    <w:rsid w:val="00D422A9"/>
    <w:rsid w:val="00D4313E"/>
    <w:rsid w:val="00D43C41"/>
    <w:rsid w:val="00D445A3"/>
    <w:rsid w:val="00D449ED"/>
    <w:rsid w:val="00D44B8C"/>
    <w:rsid w:val="00D45103"/>
    <w:rsid w:val="00D451D3"/>
    <w:rsid w:val="00D4562D"/>
    <w:rsid w:val="00D45D83"/>
    <w:rsid w:val="00D45FD5"/>
    <w:rsid w:val="00D46AF6"/>
    <w:rsid w:val="00D476E8"/>
    <w:rsid w:val="00D479BB"/>
    <w:rsid w:val="00D5065F"/>
    <w:rsid w:val="00D50664"/>
    <w:rsid w:val="00D508AB"/>
    <w:rsid w:val="00D509FE"/>
    <w:rsid w:val="00D516C7"/>
    <w:rsid w:val="00D517B0"/>
    <w:rsid w:val="00D51E06"/>
    <w:rsid w:val="00D520E4"/>
    <w:rsid w:val="00D521E2"/>
    <w:rsid w:val="00D521F1"/>
    <w:rsid w:val="00D52A8E"/>
    <w:rsid w:val="00D55E22"/>
    <w:rsid w:val="00D56192"/>
    <w:rsid w:val="00D56306"/>
    <w:rsid w:val="00D56531"/>
    <w:rsid w:val="00D56760"/>
    <w:rsid w:val="00D57124"/>
    <w:rsid w:val="00D5762A"/>
    <w:rsid w:val="00D57B3D"/>
    <w:rsid w:val="00D57C2E"/>
    <w:rsid w:val="00D57DFA"/>
    <w:rsid w:val="00D57EE1"/>
    <w:rsid w:val="00D57FF2"/>
    <w:rsid w:val="00D60858"/>
    <w:rsid w:val="00D60F93"/>
    <w:rsid w:val="00D6258D"/>
    <w:rsid w:val="00D62E57"/>
    <w:rsid w:val="00D6343D"/>
    <w:rsid w:val="00D640B5"/>
    <w:rsid w:val="00D644F2"/>
    <w:rsid w:val="00D64952"/>
    <w:rsid w:val="00D64BD8"/>
    <w:rsid w:val="00D64C65"/>
    <w:rsid w:val="00D6527F"/>
    <w:rsid w:val="00D65816"/>
    <w:rsid w:val="00D658E3"/>
    <w:rsid w:val="00D6591E"/>
    <w:rsid w:val="00D65EAF"/>
    <w:rsid w:val="00D662D5"/>
    <w:rsid w:val="00D66994"/>
    <w:rsid w:val="00D6726E"/>
    <w:rsid w:val="00D67C36"/>
    <w:rsid w:val="00D67F97"/>
    <w:rsid w:val="00D70064"/>
    <w:rsid w:val="00D70684"/>
    <w:rsid w:val="00D71C66"/>
    <w:rsid w:val="00D7200D"/>
    <w:rsid w:val="00D72624"/>
    <w:rsid w:val="00D7298A"/>
    <w:rsid w:val="00D73373"/>
    <w:rsid w:val="00D73DC9"/>
    <w:rsid w:val="00D73F1B"/>
    <w:rsid w:val="00D73FD9"/>
    <w:rsid w:val="00D740C6"/>
    <w:rsid w:val="00D747DC"/>
    <w:rsid w:val="00D747FF"/>
    <w:rsid w:val="00D752BE"/>
    <w:rsid w:val="00D7610E"/>
    <w:rsid w:val="00D76922"/>
    <w:rsid w:val="00D76B79"/>
    <w:rsid w:val="00D77119"/>
    <w:rsid w:val="00D775DC"/>
    <w:rsid w:val="00D77BAA"/>
    <w:rsid w:val="00D80465"/>
    <w:rsid w:val="00D80AD0"/>
    <w:rsid w:val="00D81ADC"/>
    <w:rsid w:val="00D829CE"/>
    <w:rsid w:val="00D82A6D"/>
    <w:rsid w:val="00D836CA"/>
    <w:rsid w:val="00D83DC1"/>
    <w:rsid w:val="00D84575"/>
    <w:rsid w:val="00D85C16"/>
    <w:rsid w:val="00D85ECB"/>
    <w:rsid w:val="00D85EE7"/>
    <w:rsid w:val="00D860C6"/>
    <w:rsid w:val="00D86583"/>
    <w:rsid w:val="00D86FDF"/>
    <w:rsid w:val="00D86FF5"/>
    <w:rsid w:val="00D8707E"/>
    <w:rsid w:val="00D87AB0"/>
    <w:rsid w:val="00D87FEA"/>
    <w:rsid w:val="00D90151"/>
    <w:rsid w:val="00D907EF"/>
    <w:rsid w:val="00D918F5"/>
    <w:rsid w:val="00D938D4"/>
    <w:rsid w:val="00D93920"/>
    <w:rsid w:val="00D93BBE"/>
    <w:rsid w:val="00D93E77"/>
    <w:rsid w:val="00D9429E"/>
    <w:rsid w:val="00D94389"/>
    <w:rsid w:val="00D9503D"/>
    <w:rsid w:val="00D95924"/>
    <w:rsid w:val="00D96227"/>
    <w:rsid w:val="00D96491"/>
    <w:rsid w:val="00D966E3"/>
    <w:rsid w:val="00D969E6"/>
    <w:rsid w:val="00D96B00"/>
    <w:rsid w:val="00D96BE7"/>
    <w:rsid w:val="00D97706"/>
    <w:rsid w:val="00D977E4"/>
    <w:rsid w:val="00D979D7"/>
    <w:rsid w:val="00D97A63"/>
    <w:rsid w:val="00D97DA3"/>
    <w:rsid w:val="00DA0651"/>
    <w:rsid w:val="00DA0C59"/>
    <w:rsid w:val="00DA1D01"/>
    <w:rsid w:val="00DA1D2E"/>
    <w:rsid w:val="00DA2096"/>
    <w:rsid w:val="00DA28AF"/>
    <w:rsid w:val="00DA5025"/>
    <w:rsid w:val="00DA5114"/>
    <w:rsid w:val="00DA5140"/>
    <w:rsid w:val="00DA51CB"/>
    <w:rsid w:val="00DA526B"/>
    <w:rsid w:val="00DA6416"/>
    <w:rsid w:val="00DA6814"/>
    <w:rsid w:val="00DA6B4A"/>
    <w:rsid w:val="00DA6E8A"/>
    <w:rsid w:val="00DA7D00"/>
    <w:rsid w:val="00DA7D46"/>
    <w:rsid w:val="00DA7D98"/>
    <w:rsid w:val="00DB0262"/>
    <w:rsid w:val="00DB0840"/>
    <w:rsid w:val="00DB0F0F"/>
    <w:rsid w:val="00DB0F5E"/>
    <w:rsid w:val="00DB134F"/>
    <w:rsid w:val="00DB14D5"/>
    <w:rsid w:val="00DB21C1"/>
    <w:rsid w:val="00DB24A2"/>
    <w:rsid w:val="00DB2EFB"/>
    <w:rsid w:val="00DB3376"/>
    <w:rsid w:val="00DB40AD"/>
    <w:rsid w:val="00DB44E1"/>
    <w:rsid w:val="00DB4F48"/>
    <w:rsid w:val="00DB545A"/>
    <w:rsid w:val="00DB558A"/>
    <w:rsid w:val="00DB5FBD"/>
    <w:rsid w:val="00DB662D"/>
    <w:rsid w:val="00DC037A"/>
    <w:rsid w:val="00DC07B9"/>
    <w:rsid w:val="00DC1245"/>
    <w:rsid w:val="00DC130C"/>
    <w:rsid w:val="00DC1A15"/>
    <w:rsid w:val="00DC1D7B"/>
    <w:rsid w:val="00DC3CFC"/>
    <w:rsid w:val="00DC48FC"/>
    <w:rsid w:val="00DC5409"/>
    <w:rsid w:val="00DC5C57"/>
    <w:rsid w:val="00DC60A2"/>
    <w:rsid w:val="00DC61B6"/>
    <w:rsid w:val="00DC61F5"/>
    <w:rsid w:val="00DC67BC"/>
    <w:rsid w:val="00DC6B06"/>
    <w:rsid w:val="00DC6C79"/>
    <w:rsid w:val="00DC6D2F"/>
    <w:rsid w:val="00DC71A1"/>
    <w:rsid w:val="00DC74A5"/>
    <w:rsid w:val="00DC76AA"/>
    <w:rsid w:val="00DD0437"/>
    <w:rsid w:val="00DD0505"/>
    <w:rsid w:val="00DD0C2C"/>
    <w:rsid w:val="00DD0EA7"/>
    <w:rsid w:val="00DD1AA4"/>
    <w:rsid w:val="00DD1C88"/>
    <w:rsid w:val="00DD2251"/>
    <w:rsid w:val="00DD230C"/>
    <w:rsid w:val="00DD281F"/>
    <w:rsid w:val="00DD2BD0"/>
    <w:rsid w:val="00DD413F"/>
    <w:rsid w:val="00DD4457"/>
    <w:rsid w:val="00DD51D5"/>
    <w:rsid w:val="00DD5DC5"/>
    <w:rsid w:val="00DD6960"/>
    <w:rsid w:val="00DD698A"/>
    <w:rsid w:val="00DD69DC"/>
    <w:rsid w:val="00DD6A69"/>
    <w:rsid w:val="00DD6C37"/>
    <w:rsid w:val="00DD6E58"/>
    <w:rsid w:val="00DD78A4"/>
    <w:rsid w:val="00DD79D0"/>
    <w:rsid w:val="00DE0792"/>
    <w:rsid w:val="00DE0DE2"/>
    <w:rsid w:val="00DE0E92"/>
    <w:rsid w:val="00DE1464"/>
    <w:rsid w:val="00DE1DF6"/>
    <w:rsid w:val="00DE216C"/>
    <w:rsid w:val="00DE331C"/>
    <w:rsid w:val="00DE379F"/>
    <w:rsid w:val="00DE3FAF"/>
    <w:rsid w:val="00DE413C"/>
    <w:rsid w:val="00DE4912"/>
    <w:rsid w:val="00DE4A83"/>
    <w:rsid w:val="00DE5CC0"/>
    <w:rsid w:val="00DE5EB6"/>
    <w:rsid w:val="00DE61D0"/>
    <w:rsid w:val="00DE64AF"/>
    <w:rsid w:val="00DE6765"/>
    <w:rsid w:val="00DE6CB2"/>
    <w:rsid w:val="00DE6E75"/>
    <w:rsid w:val="00DE7654"/>
    <w:rsid w:val="00DE7FD6"/>
    <w:rsid w:val="00DF09CE"/>
    <w:rsid w:val="00DF0B01"/>
    <w:rsid w:val="00DF0E08"/>
    <w:rsid w:val="00DF1294"/>
    <w:rsid w:val="00DF1585"/>
    <w:rsid w:val="00DF1C83"/>
    <w:rsid w:val="00DF1DC9"/>
    <w:rsid w:val="00DF1FC3"/>
    <w:rsid w:val="00DF2409"/>
    <w:rsid w:val="00DF25F2"/>
    <w:rsid w:val="00DF3070"/>
    <w:rsid w:val="00DF317A"/>
    <w:rsid w:val="00DF35AD"/>
    <w:rsid w:val="00DF3751"/>
    <w:rsid w:val="00DF388E"/>
    <w:rsid w:val="00DF3E40"/>
    <w:rsid w:val="00DF4CC2"/>
    <w:rsid w:val="00DF58BB"/>
    <w:rsid w:val="00DF6F6F"/>
    <w:rsid w:val="00DF70BB"/>
    <w:rsid w:val="00DF75BF"/>
    <w:rsid w:val="00DF7BB7"/>
    <w:rsid w:val="00DF7FBB"/>
    <w:rsid w:val="00E000AD"/>
    <w:rsid w:val="00E00D52"/>
    <w:rsid w:val="00E03201"/>
    <w:rsid w:val="00E037B3"/>
    <w:rsid w:val="00E04172"/>
    <w:rsid w:val="00E04577"/>
    <w:rsid w:val="00E046ED"/>
    <w:rsid w:val="00E049F5"/>
    <w:rsid w:val="00E054A0"/>
    <w:rsid w:val="00E0556E"/>
    <w:rsid w:val="00E061A1"/>
    <w:rsid w:val="00E068DB"/>
    <w:rsid w:val="00E0696B"/>
    <w:rsid w:val="00E069B4"/>
    <w:rsid w:val="00E06D89"/>
    <w:rsid w:val="00E0752C"/>
    <w:rsid w:val="00E075BC"/>
    <w:rsid w:val="00E075E2"/>
    <w:rsid w:val="00E11164"/>
    <w:rsid w:val="00E11E28"/>
    <w:rsid w:val="00E12B7D"/>
    <w:rsid w:val="00E13225"/>
    <w:rsid w:val="00E132F2"/>
    <w:rsid w:val="00E133AB"/>
    <w:rsid w:val="00E135E8"/>
    <w:rsid w:val="00E1528F"/>
    <w:rsid w:val="00E15E7B"/>
    <w:rsid w:val="00E15F16"/>
    <w:rsid w:val="00E15FB7"/>
    <w:rsid w:val="00E16069"/>
    <w:rsid w:val="00E16925"/>
    <w:rsid w:val="00E16FF5"/>
    <w:rsid w:val="00E17582"/>
    <w:rsid w:val="00E20074"/>
    <w:rsid w:val="00E20A84"/>
    <w:rsid w:val="00E20C31"/>
    <w:rsid w:val="00E21821"/>
    <w:rsid w:val="00E21991"/>
    <w:rsid w:val="00E21C13"/>
    <w:rsid w:val="00E22389"/>
    <w:rsid w:val="00E22802"/>
    <w:rsid w:val="00E2281C"/>
    <w:rsid w:val="00E22AB6"/>
    <w:rsid w:val="00E22FB8"/>
    <w:rsid w:val="00E230D0"/>
    <w:rsid w:val="00E23D93"/>
    <w:rsid w:val="00E24058"/>
    <w:rsid w:val="00E24714"/>
    <w:rsid w:val="00E24BB7"/>
    <w:rsid w:val="00E25115"/>
    <w:rsid w:val="00E25948"/>
    <w:rsid w:val="00E25A37"/>
    <w:rsid w:val="00E260F1"/>
    <w:rsid w:val="00E26493"/>
    <w:rsid w:val="00E26E97"/>
    <w:rsid w:val="00E271F0"/>
    <w:rsid w:val="00E27536"/>
    <w:rsid w:val="00E27B10"/>
    <w:rsid w:val="00E30E5A"/>
    <w:rsid w:val="00E31EE3"/>
    <w:rsid w:val="00E32650"/>
    <w:rsid w:val="00E3269C"/>
    <w:rsid w:val="00E32BC7"/>
    <w:rsid w:val="00E33CF3"/>
    <w:rsid w:val="00E33E62"/>
    <w:rsid w:val="00E33EEF"/>
    <w:rsid w:val="00E345FB"/>
    <w:rsid w:val="00E34D20"/>
    <w:rsid w:val="00E35051"/>
    <w:rsid w:val="00E35097"/>
    <w:rsid w:val="00E36951"/>
    <w:rsid w:val="00E36D6D"/>
    <w:rsid w:val="00E36E73"/>
    <w:rsid w:val="00E37664"/>
    <w:rsid w:val="00E406D4"/>
    <w:rsid w:val="00E4089B"/>
    <w:rsid w:val="00E4136F"/>
    <w:rsid w:val="00E41E4F"/>
    <w:rsid w:val="00E43410"/>
    <w:rsid w:val="00E43A77"/>
    <w:rsid w:val="00E43E48"/>
    <w:rsid w:val="00E4521C"/>
    <w:rsid w:val="00E455AF"/>
    <w:rsid w:val="00E45E3C"/>
    <w:rsid w:val="00E45F4B"/>
    <w:rsid w:val="00E465A3"/>
    <w:rsid w:val="00E46642"/>
    <w:rsid w:val="00E46D92"/>
    <w:rsid w:val="00E47675"/>
    <w:rsid w:val="00E47756"/>
    <w:rsid w:val="00E478E6"/>
    <w:rsid w:val="00E47B30"/>
    <w:rsid w:val="00E47F33"/>
    <w:rsid w:val="00E501CB"/>
    <w:rsid w:val="00E50C66"/>
    <w:rsid w:val="00E50C6A"/>
    <w:rsid w:val="00E50CFE"/>
    <w:rsid w:val="00E51485"/>
    <w:rsid w:val="00E5170E"/>
    <w:rsid w:val="00E51F1C"/>
    <w:rsid w:val="00E51FB0"/>
    <w:rsid w:val="00E5397B"/>
    <w:rsid w:val="00E53E16"/>
    <w:rsid w:val="00E55233"/>
    <w:rsid w:val="00E55542"/>
    <w:rsid w:val="00E5565F"/>
    <w:rsid w:val="00E55944"/>
    <w:rsid w:val="00E55ABC"/>
    <w:rsid w:val="00E55BDB"/>
    <w:rsid w:val="00E56162"/>
    <w:rsid w:val="00E56639"/>
    <w:rsid w:val="00E56981"/>
    <w:rsid w:val="00E56CA4"/>
    <w:rsid w:val="00E5716C"/>
    <w:rsid w:val="00E573AB"/>
    <w:rsid w:val="00E574D4"/>
    <w:rsid w:val="00E57A17"/>
    <w:rsid w:val="00E57B74"/>
    <w:rsid w:val="00E6001F"/>
    <w:rsid w:val="00E6008E"/>
    <w:rsid w:val="00E60295"/>
    <w:rsid w:val="00E604F5"/>
    <w:rsid w:val="00E60BBD"/>
    <w:rsid w:val="00E60DBB"/>
    <w:rsid w:val="00E61352"/>
    <w:rsid w:val="00E61804"/>
    <w:rsid w:val="00E61A44"/>
    <w:rsid w:val="00E61A9E"/>
    <w:rsid w:val="00E62F29"/>
    <w:rsid w:val="00E63192"/>
    <w:rsid w:val="00E633C8"/>
    <w:rsid w:val="00E63548"/>
    <w:rsid w:val="00E638F7"/>
    <w:rsid w:val="00E63CBB"/>
    <w:rsid w:val="00E64F45"/>
    <w:rsid w:val="00E653A2"/>
    <w:rsid w:val="00E653E6"/>
    <w:rsid w:val="00E667B5"/>
    <w:rsid w:val="00E67031"/>
    <w:rsid w:val="00E7168F"/>
    <w:rsid w:val="00E717A5"/>
    <w:rsid w:val="00E71945"/>
    <w:rsid w:val="00E72D72"/>
    <w:rsid w:val="00E7357D"/>
    <w:rsid w:val="00E736ED"/>
    <w:rsid w:val="00E7430F"/>
    <w:rsid w:val="00E74D03"/>
    <w:rsid w:val="00E75102"/>
    <w:rsid w:val="00E753BA"/>
    <w:rsid w:val="00E7586C"/>
    <w:rsid w:val="00E759CA"/>
    <w:rsid w:val="00E75DE6"/>
    <w:rsid w:val="00E75E0F"/>
    <w:rsid w:val="00E7688A"/>
    <w:rsid w:val="00E77251"/>
    <w:rsid w:val="00E773F9"/>
    <w:rsid w:val="00E8030B"/>
    <w:rsid w:val="00E8030D"/>
    <w:rsid w:val="00E8039C"/>
    <w:rsid w:val="00E809B4"/>
    <w:rsid w:val="00E81EEC"/>
    <w:rsid w:val="00E822BA"/>
    <w:rsid w:val="00E83583"/>
    <w:rsid w:val="00E84F50"/>
    <w:rsid w:val="00E85058"/>
    <w:rsid w:val="00E85C2D"/>
    <w:rsid w:val="00E85CA8"/>
    <w:rsid w:val="00E85D95"/>
    <w:rsid w:val="00E85E39"/>
    <w:rsid w:val="00E86059"/>
    <w:rsid w:val="00E8629F"/>
    <w:rsid w:val="00E86442"/>
    <w:rsid w:val="00E86B76"/>
    <w:rsid w:val="00E870B6"/>
    <w:rsid w:val="00E8710B"/>
    <w:rsid w:val="00E87634"/>
    <w:rsid w:val="00E87E55"/>
    <w:rsid w:val="00E909DD"/>
    <w:rsid w:val="00E910F1"/>
    <w:rsid w:val="00E91A9D"/>
    <w:rsid w:val="00E91C17"/>
    <w:rsid w:val="00E920D8"/>
    <w:rsid w:val="00E9262B"/>
    <w:rsid w:val="00E92652"/>
    <w:rsid w:val="00E92846"/>
    <w:rsid w:val="00E92F76"/>
    <w:rsid w:val="00E9325B"/>
    <w:rsid w:val="00E9343D"/>
    <w:rsid w:val="00E93697"/>
    <w:rsid w:val="00E94B17"/>
    <w:rsid w:val="00E95081"/>
    <w:rsid w:val="00EA01F0"/>
    <w:rsid w:val="00EA088B"/>
    <w:rsid w:val="00EA166B"/>
    <w:rsid w:val="00EA1E1D"/>
    <w:rsid w:val="00EA2004"/>
    <w:rsid w:val="00EA2AEC"/>
    <w:rsid w:val="00EA3C24"/>
    <w:rsid w:val="00EA4465"/>
    <w:rsid w:val="00EA497A"/>
    <w:rsid w:val="00EA5997"/>
    <w:rsid w:val="00EA5D09"/>
    <w:rsid w:val="00EA5E4B"/>
    <w:rsid w:val="00EA6252"/>
    <w:rsid w:val="00EA63A0"/>
    <w:rsid w:val="00EA63FB"/>
    <w:rsid w:val="00EA6F6C"/>
    <w:rsid w:val="00EA707C"/>
    <w:rsid w:val="00EA710E"/>
    <w:rsid w:val="00EA73E5"/>
    <w:rsid w:val="00EA787D"/>
    <w:rsid w:val="00EB0132"/>
    <w:rsid w:val="00EB04FF"/>
    <w:rsid w:val="00EB09ED"/>
    <w:rsid w:val="00EB0BD0"/>
    <w:rsid w:val="00EB1BE7"/>
    <w:rsid w:val="00EB1F08"/>
    <w:rsid w:val="00EB2A2E"/>
    <w:rsid w:val="00EB3B49"/>
    <w:rsid w:val="00EB4999"/>
    <w:rsid w:val="00EB4F47"/>
    <w:rsid w:val="00EB546E"/>
    <w:rsid w:val="00EB5B01"/>
    <w:rsid w:val="00EB5EE1"/>
    <w:rsid w:val="00EB6403"/>
    <w:rsid w:val="00EB6CF0"/>
    <w:rsid w:val="00EB6D09"/>
    <w:rsid w:val="00EB6E48"/>
    <w:rsid w:val="00EC03C9"/>
    <w:rsid w:val="00EC0BDD"/>
    <w:rsid w:val="00EC0C2A"/>
    <w:rsid w:val="00EC122E"/>
    <w:rsid w:val="00EC13C7"/>
    <w:rsid w:val="00EC14A9"/>
    <w:rsid w:val="00EC15DA"/>
    <w:rsid w:val="00EC1CC7"/>
    <w:rsid w:val="00EC256A"/>
    <w:rsid w:val="00EC25AB"/>
    <w:rsid w:val="00EC2814"/>
    <w:rsid w:val="00EC29BD"/>
    <w:rsid w:val="00EC2E2F"/>
    <w:rsid w:val="00EC2E93"/>
    <w:rsid w:val="00EC3027"/>
    <w:rsid w:val="00EC44F3"/>
    <w:rsid w:val="00EC4C23"/>
    <w:rsid w:val="00EC565F"/>
    <w:rsid w:val="00EC5704"/>
    <w:rsid w:val="00EC592B"/>
    <w:rsid w:val="00EC6AA8"/>
    <w:rsid w:val="00EC6CF4"/>
    <w:rsid w:val="00ED066D"/>
    <w:rsid w:val="00ED074F"/>
    <w:rsid w:val="00ED23F8"/>
    <w:rsid w:val="00ED3B73"/>
    <w:rsid w:val="00ED42D8"/>
    <w:rsid w:val="00ED4AD8"/>
    <w:rsid w:val="00ED5056"/>
    <w:rsid w:val="00ED5501"/>
    <w:rsid w:val="00ED7028"/>
    <w:rsid w:val="00EE0083"/>
    <w:rsid w:val="00EE021F"/>
    <w:rsid w:val="00EE04A8"/>
    <w:rsid w:val="00EE084A"/>
    <w:rsid w:val="00EE0AE2"/>
    <w:rsid w:val="00EE15C1"/>
    <w:rsid w:val="00EE1AF9"/>
    <w:rsid w:val="00EE1E5A"/>
    <w:rsid w:val="00EE28C1"/>
    <w:rsid w:val="00EE2BDD"/>
    <w:rsid w:val="00EE3BF6"/>
    <w:rsid w:val="00EE3E05"/>
    <w:rsid w:val="00EE43FE"/>
    <w:rsid w:val="00EE52FC"/>
    <w:rsid w:val="00EE5326"/>
    <w:rsid w:val="00EE56F6"/>
    <w:rsid w:val="00EE5B78"/>
    <w:rsid w:val="00EE6E95"/>
    <w:rsid w:val="00EE7329"/>
    <w:rsid w:val="00EE74AF"/>
    <w:rsid w:val="00EE78ED"/>
    <w:rsid w:val="00EF0B8E"/>
    <w:rsid w:val="00EF0F11"/>
    <w:rsid w:val="00EF171F"/>
    <w:rsid w:val="00EF25D5"/>
    <w:rsid w:val="00EF2C06"/>
    <w:rsid w:val="00EF31F6"/>
    <w:rsid w:val="00EF3993"/>
    <w:rsid w:val="00EF41E3"/>
    <w:rsid w:val="00EF50F1"/>
    <w:rsid w:val="00EF5A91"/>
    <w:rsid w:val="00EF5DA7"/>
    <w:rsid w:val="00EF6872"/>
    <w:rsid w:val="00EF69DC"/>
    <w:rsid w:val="00EF7A1E"/>
    <w:rsid w:val="00EF7C7C"/>
    <w:rsid w:val="00F001FA"/>
    <w:rsid w:val="00F00324"/>
    <w:rsid w:val="00F00EDD"/>
    <w:rsid w:val="00F011B5"/>
    <w:rsid w:val="00F021D9"/>
    <w:rsid w:val="00F02B54"/>
    <w:rsid w:val="00F035EB"/>
    <w:rsid w:val="00F0378F"/>
    <w:rsid w:val="00F04044"/>
    <w:rsid w:val="00F046F2"/>
    <w:rsid w:val="00F0487B"/>
    <w:rsid w:val="00F050F5"/>
    <w:rsid w:val="00F05BA3"/>
    <w:rsid w:val="00F05D0B"/>
    <w:rsid w:val="00F05F19"/>
    <w:rsid w:val="00F0621F"/>
    <w:rsid w:val="00F0647B"/>
    <w:rsid w:val="00F0657F"/>
    <w:rsid w:val="00F068D5"/>
    <w:rsid w:val="00F06C88"/>
    <w:rsid w:val="00F07025"/>
    <w:rsid w:val="00F072D8"/>
    <w:rsid w:val="00F079DF"/>
    <w:rsid w:val="00F07F2F"/>
    <w:rsid w:val="00F10CC8"/>
    <w:rsid w:val="00F10DC5"/>
    <w:rsid w:val="00F10DF7"/>
    <w:rsid w:val="00F11FEF"/>
    <w:rsid w:val="00F129F3"/>
    <w:rsid w:val="00F12A8E"/>
    <w:rsid w:val="00F13325"/>
    <w:rsid w:val="00F133B7"/>
    <w:rsid w:val="00F13D97"/>
    <w:rsid w:val="00F13DB7"/>
    <w:rsid w:val="00F1477C"/>
    <w:rsid w:val="00F14938"/>
    <w:rsid w:val="00F14DCA"/>
    <w:rsid w:val="00F150E6"/>
    <w:rsid w:val="00F155D7"/>
    <w:rsid w:val="00F15877"/>
    <w:rsid w:val="00F15B94"/>
    <w:rsid w:val="00F16643"/>
    <w:rsid w:val="00F177C6"/>
    <w:rsid w:val="00F1799A"/>
    <w:rsid w:val="00F20101"/>
    <w:rsid w:val="00F20881"/>
    <w:rsid w:val="00F20A0A"/>
    <w:rsid w:val="00F20AEF"/>
    <w:rsid w:val="00F2111F"/>
    <w:rsid w:val="00F21549"/>
    <w:rsid w:val="00F21B44"/>
    <w:rsid w:val="00F21FC3"/>
    <w:rsid w:val="00F22D36"/>
    <w:rsid w:val="00F23220"/>
    <w:rsid w:val="00F23838"/>
    <w:rsid w:val="00F23885"/>
    <w:rsid w:val="00F23F01"/>
    <w:rsid w:val="00F2480C"/>
    <w:rsid w:val="00F2487F"/>
    <w:rsid w:val="00F258EA"/>
    <w:rsid w:val="00F25AA7"/>
    <w:rsid w:val="00F25B8E"/>
    <w:rsid w:val="00F26124"/>
    <w:rsid w:val="00F262F7"/>
    <w:rsid w:val="00F26841"/>
    <w:rsid w:val="00F26C24"/>
    <w:rsid w:val="00F26CAF"/>
    <w:rsid w:val="00F26D8A"/>
    <w:rsid w:val="00F2702D"/>
    <w:rsid w:val="00F30061"/>
    <w:rsid w:val="00F30545"/>
    <w:rsid w:val="00F3057B"/>
    <w:rsid w:val="00F3066D"/>
    <w:rsid w:val="00F3086E"/>
    <w:rsid w:val="00F30B39"/>
    <w:rsid w:val="00F31C2F"/>
    <w:rsid w:val="00F3217C"/>
    <w:rsid w:val="00F3217F"/>
    <w:rsid w:val="00F32539"/>
    <w:rsid w:val="00F3253C"/>
    <w:rsid w:val="00F3423B"/>
    <w:rsid w:val="00F34324"/>
    <w:rsid w:val="00F344B2"/>
    <w:rsid w:val="00F34B23"/>
    <w:rsid w:val="00F35491"/>
    <w:rsid w:val="00F35B54"/>
    <w:rsid w:val="00F369D3"/>
    <w:rsid w:val="00F36B5B"/>
    <w:rsid w:val="00F36C7A"/>
    <w:rsid w:val="00F36CB2"/>
    <w:rsid w:val="00F36D50"/>
    <w:rsid w:val="00F37032"/>
    <w:rsid w:val="00F370CC"/>
    <w:rsid w:val="00F37BF5"/>
    <w:rsid w:val="00F4069C"/>
    <w:rsid w:val="00F409F5"/>
    <w:rsid w:val="00F40BBA"/>
    <w:rsid w:val="00F414F8"/>
    <w:rsid w:val="00F415BB"/>
    <w:rsid w:val="00F4194B"/>
    <w:rsid w:val="00F4233F"/>
    <w:rsid w:val="00F42B53"/>
    <w:rsid w:val="00F42BDF"/>
    <w:rsid w:val="00F42C35"/>
    <w:rsid w:val="00F42FCC"/>
    <w:rsid w:val="00F43CD3"/>
    <w:rsid w:val="00F44012"/>
    <w:rsid w:val="00F44291"/>
    <w:rsid w:val="00F4457F"/>
    <w:rsid w:val="00F45267"/>
    <w:rsid w:val="00F455FA"/>
    <w:rsid w:val="00F4595E"/>
    <w:rsid w:val="00F45E12"/>
    <w:rsid w:val="00F460F3"/>
    <w:rsid w:val="00F461AC"/>
    <w:rsid w:val="00F4620B"/>
    <w:rsid w:val="00F46298"/>
    <w:rsid w:val="00F469D7"/>
    <w:rsid w:val="00F47598"/>
    <w:rsid w:val="00F4799F"/>
    <w:rsid w:val="00F50005"/>
    <w:rsid w:val="00F50120"/>
    <w:rsid w:val="00F50601"/>
    <w:rsid w:val="00F50634"/>
    <w:rsid w:val="00F50643"/>
    <w:rsid w:val="00F50765"/>
    <w:rsid w:val="00F5165E"/>
    <w:rsid w:val="00F51978"/>
    <w:rsid w:val="00F51C5D"/>
    <w:rsid w:val="00F51EF1"/>
    <w:rsid w:val="00F520CA"/>
    <w:rsid w:val="00F53BEB"/>
    <w:rsid w:val="00F53DB1"/>
    <w:rsid w:val="00F53E6B"/>
    <w:rsid w:val="00F54A4A"/>
    <w:rsid w:val="00F54F09"/>
    <w:rsid w:val="00F5534F"/>
    <w:rsid w:val="00F5604E"/>
    <w:rsid w:val="00F5629A"/>
    <w:rsid w:val="00F56C31"/>
    <w:rsid w:val="00F57369"/>
    <w:rsid w:val="00F577F3"/>
    <w:rsid w:val="00F57E73"/>
    <w:rsid w:val="00F60EF8"/>
    <w:rsid w:val="00F61215"/>
    <w:rsid w:val="00F6169B"/>
    <w:rsid w:val="00F6185F"/>
    <w:rsid w:val="00F62280"/>
    <w:rsid w:val="00F63976"/>
    <w:rsid w:val="00F63AC8"/>
    <w:rsid w:val="00F63CD1"/>
    <w:rsid w:val="00F63F64"/>
    <w:rsid w:val="00F641AE"/>
    <w:rsid w:val="00F64387"/>
    <w:rsid w:val="00F6456E"/>
    <w:rsid w:val="00F6457D"/>
    <w:rsid w:val="00F6480A"/>
    <w:rsid w:val="00F64AFB"/>
    <w:rsid w:val="00F64B3E"/>
    <w:rsid w:val="00F65259"/>
    <w:rsid w:val="00F65439"/>
    <w:rsid w:val="00F65D22"/>
    <w:rsid w:val="00F65D87"/>
    <w:rsid w:val="00F65D93"/>
    <w:rsid w:val="00F6634D"/>
    <w:rsid w:val="00F6669B"/>
    <w:rsid w:val="00F67741"/>
    <w:rsid w:val="00F67903"/>
    <w:rsid w:val="00F702B8"/>
    <w:rsid w:val="00F7089A"/>
    <w:rsid w:val="00F710C8"/>
    <w:rsid w:val="00F7180A"/>
    <w:rsid w:val="00F71FF6"/>
    <w:rsid w:val="00F72033"/>
    <w:rsid w:val="00F720D3"/>
    <w:rsid w:val="00F72225"/>
    <w:rsid w:val="00F7224D"/>
    <w:rsid w:val="00F727D5"/>
    <w:rsid w:val="00F72AA0"/>
    <w:rsid w:val="00F741DB"/>
    <w:rsid w:val="00F744BB"/>
    <w:rsid w:val="00F7551B"/>
    <w:rsid w:val="00F75696"/>
    <w:rsid w:val="00F75899"/>
    <w:rsid w:val="00F75A4F"/>
    <w:rsid w:val="00F7611D"/>
    <w:rsid w:val="00F76207"/>
    <w:rsid w:val="00F76588"/>
    <w:rsid w:val="00F769E7"/>
    <w:rsid w:val="00F76A73"/>
    <w:rsid w:val="00F76B9A"/>
    <w:rsid w:val="00F77397"/>
    <w:rsid w:val="00F77720"/>
    <w:rsid w:val="00F778EA"/>
    <w:rsid w:val="00F77D4F"/>
    <w:rsid w:val="00F77E91"/>
    <w:rsid w:val="00F80432"/>
    <w:rsid w:val="00F805AE"/>
    <w:rsid w:val="00F80740"/>
    <w:rsid w:val="00F80B51"/>
    <w:rsid w:val="00F80E68"/>
    <w:rsid w:val="00F81DBA"/>
    <w:rsid w:val="00F83096"/>
    <w:rsid w:val="00F8381E"/>
    <w:rsid w:val="00F838F2"/>
    <w:rsid w:val="00F84302"/>
    <w:rsid w:val="00F84364"/>
    <w:rsid w:val="00F84BEB"/>
    <w:rsid w:val="00F8504E"/>
    <w:rsid w:val="00F850B9"/>
    <w:rsid w:val="00F85C9E"/>
    <w:rsid w:val="00F866FB"/>
    <w:rsid w:val="00F873A9"/>
    <w:rsid w:val="00F87C10"/>
    <w:rsid w:val="00F902C3"/>
    <w:rsid w:val="00F90529"/>
    <w:rsid w:val="00F906FF"/>
    <w:rsid w:val="00F90D35"/>
    <w:rsid w:val="00F90DE1"/>
    <w:rsid w:val="00F9137A"/>
    <w:rsid w:val="00F91EE9"/>
    <w:rsid w:val="00F9264C"/>
    <w:rsid w:val="00F92E89"/>
    <w:rsid w:val="00F9355C"/>
    <w:rsid w:val="00F939C8"/>
    <w:rsid w:val="00F939CD"/>
    <w:rsid w:val="00F93E63"/>
    <w:rsid w:val="00F942F9"/>
    <w:rsid w:val="00F94466"/>
    <w:rsid w:val="00F94F20"/>
    <w:rsid w:val="00F95718"/>
    <w:rsid w:val="00F95BC3"/>
    <w:rsid w:val="00F95E8A"/>
    <w:rsid w:val="00F95E8B"/>
    <w:rsid w:val="00F96817"/>
    <w:rsid w:val="00F9767B"/>
    <w:rsid w:val="00F9790A"/>
    <w:rsid w:val="00FA01B9"/>
    <w:rsid w:val="00FA0794"/>
    <w:rsid w:val="00FA08CB"/>
    <w:rsid w:val="00FA094D"/>
    <w:rsid w:val="00FA0B87"/>
    <w:rsid w:val="00FA0CDB"/>
    <w:rsid w:val="00FA13D8"/>
    <w:rsid w:val="00FA149C"/>
    <w:rsid w:val="00FA1DF3"/>
    <w:rsid w:val="00FA1E72"/>
    <w:rsid w:val="00FA1FCC"/>
    <w:rsid w:val="00FA21AA"/>
    <w:rsid w:val="00FA2E4F"/>
    <w:rsid w:val="00FA30D4"/>
    <w:rsid w:val="00FA3174"/>
    <w:rsid w:val="00FA3792"/>
    <w:rsid w:val="00FA514F"/>
    <w:rsid w:val="00FA5C31"/>
    <w:rsid w:val="00FA5C95"/>
    <w:rsid w:val="00FA65E9"/>
    <w:rsid w:val="00FA6681"/>
    <w:rsid w:val="00FA6A21"/>
    <w:rsid w:val="00FA6ADC"/>
    <w:rsid w:val="00FA703C"/>
    <w:rsid w:val="00FA77EC"/>
    <w:rsid w:val="00FA7E57"/>
    <w:rsid w:val="00FB02D5"/>
    <w:rsid w:val="00FB0AEA"/>
    <w:rsid w:val="00FB0BD9"/>
    <w:rsid w:val="00FB0E17"/>
    <w:rsid w:val="00FB162F"/>
    <w:rsid w:val="00FB1661"/>
    <w:rsid w:val="00FB1E0D"/>
    <w:rsid w:val="00FB2299"/>
    <w:rsid w:val="00FB2582"/>
    <w:rsid w:val="00FB273E"/>
    <w:rsid w:val="00FB280A"/>
    <w:rsid w:val="00FB2EBB"/>
    <w:rsid w:val="00FB324F"/>
    <w:rsid w:val="00FB378F"/>
    <w:rsid w:val="00FB3A94"/>
    <w:rsid w:val="00FB3C7F"/>
    <w:rsid w:val="00FB42DC"/>
    <w:rsid w:val="00FB4BF6"/>
    <w:rsid w:val="00FB4E7D"/>
    <w:rsid w:val="00FB50AF"/>
    <w:rsid w:val="00FB51E5"/>
    <w:rsid w:val="00FB545C"/>
    <w:rsid w:val="00FB54CC"/>
    <w:rsid w:val="00FB5E3C"/>
    <w:rsid w:val="00FB66FC"/>
    <w:rsid w:val="00FB712B"/>
    <w:rsid w:val="00FB7738"/>
    <w:rsid w:val="00FB7BBD"/>
    <w:rsid w:val="00FB7E3C"/>
    <w:rsid w:val="00FC042A"/>
    <w:rsid w:val="00FC051F"/>
    <w:rsid w:val="00FC06B8"/>
    <w:rsid w:val="00FC091B"/>
    <w:rsid w:val="00FC0B6E"/>
    <w:rsid w:val="00FC0E8F"/>
    <w:rsid w:val="00FC14E7"/>
    <w:rsid w:val="00FC17E4"/>
    <w:rsid w:val="00FC1B45"/>
    <w:rsid w:val="00FC3AD0"/>
    <w:rsid w:val="00FC3C19"/>
    <w:rsid w:val="00FC439E"/>
    <w:rsid w:val="00FC46BC"/>
    <w:rsid w:val="00FC4703"/>
    <w:rsid w:val="00FC482E"/>
    <w:rsid w:val="00FC4D07"/>
    <w:rsid w:val="00FC531D"/>
    <w:rsid w:val="00FC593B"/>
    <w:rsid w:val="00FC5C47"/>
    <w:rsid w:val="00FC6333"/>
    <w:rsid w:val="00FC6567"/>
    <w:rsid w:val="00FC69F5"/>
    <w:rsid w:val="00FC75F9"/>
    <w:rsid w:val="00FC7CE6"/>
    <w:rsid w:val="00FC7D16"/>
    <w:rsid w:val="00FD03A1"/>
    <w:rsid w:val="00FD063A"/>
    <w:rsid w:val="00FD06F0"/>
    <w:rsid w:val="00FD092B"/>
    <w:rsid w:val="00FD0993"/>
    <w:rsid w:val="00FD0CC7"/>
    <w:rsid w:val="00FD0F02"/>
    <w:rsid w:val="00FD1F20"/>
    <w:rsid w:val="00FD2D64"/>
    <w:rsid w:val="00FD3E55"/>
    <w:rsid w:val="00FD43D1"/>
    <w:rsid w:val="00FD45BD"/>
    <w:rsid w:val="00FD4DF8"/>
    <w:rsid w:val="00FD4FAF"/>
    <w:rsid w:val="00FD5595"/>
    <w:rsid w:val="00FD5960"/>
    <w:rsid w:val="00FD5E4B"/>
    <w:rsid w:val="00FD5FB7"/>
    <w:rsid w:val="00FD63AE"/>
    <w:rsid w:val="00FD63E5"/>
    <w:rsid w:val="00FD7501"/>
    <w:rsid w:val="00FD769A"/>
    <w:rsid w:val="00FE0D9E"/>
    <w:rsid w:val="00FE17ED"/>
    <w:rsid w:val="00FE2220"/>
    <w:rsid w:val="00FE2A2E"/>
    <w:rsid w:val="00FE2A3C"/>
    <w:rsid w:val="00FE30D7"/>
    <w:rsid w:val="00FE33AA"/>
    <w:rsid w:val="00FE3C4C"/>
    <w:rsid w:val="00FE504A"/>
    <w:rsid w:val="00FE583C"/>
    <w:rsid w:val="00FE5CEF"/>
    <w:rsid w:val="00FE687A"/>
    <w:rsid w:val="00FE709C"/>
    <w:rsid w:val="00FE7337"/>
    <w:rsid w:val="00FE764B"/>
    <w:rsid w:val="00FE76DD"/>
    <w:rsid w:val="00FE7ADC"/>
    <w:rsid w:val="00FF0C15"/>
    <w:rsid w:val="00FF0ED1"/>
    <w:rsid w:val="00FF20DC"/>
    <w:rsid w:val="00FF2BD3"/>
    <w:rsid w:val="00FF2C98"/>
    <w:rsid w:val="00FF2CAA"/>
    <w:rsid w:val="00FF34FD"/>
    <w:rsid w:val="00FF3796"/>
    <w:rsid w:val="00FF380C"/>
    <w:rsid w:val="00FF4018"/>
    <w:rsid w:val="00FF4498"/>
    <w:rsid w:val="00FF4FA4"/>
    <w:rsid w:val="00FF5754"/>
    <w:rsid w:val="00FF5FB8"/>
    <w:rsid w:val="00FF68EA"/>
    <w:rsid w:val="00FF6F8A"/>
    <w:rsid w:val="00FF78BB"/>
    <w:rsid w:val="00FF7A1D"/>
    <w:rsid w:val="00FF7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78790"/>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A8B"/>
    <w:rPr>
      <w:rFonts w:eastAsia="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link w:val="Heading1Char1"/>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link w:val="B4Char"/>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uiPriority w:val="99"/>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0057C"/>
    <w:rPr>
      <w:rFonts w:ascii="Arial" w:hAnsi="Arial"/>
      <w:sz w:val="36"/>
      <w:lang w:val="en-GB"/>
    </w:rPr>
  </w:style>
  <w:style w:type="character" w:customStyle="1" w:styleId="3GPPNormalTextChar">
    <w:name w:val="3GPP Normal Text Char"/>
    <w:link w:val="3GPPNormalText"/>
    <w:locked/>
    <w:rsid w:val="0090057C"/>
    <w:rPr>
      <w:rFonts w:ascii="MS Mincho" w:eastAsia="MS Mincho" w:hAnsi="MS Mincho"/>
      <w:szCs w:val="24"/>
    </w:rPr>
  </w:style>
  <w:style w:type="paragraph" w:customStyle="1" w:styleId="3GPPNormalText">
    <w:name w:val="3GPP Normal Text"/>
    <w:basedOn w:val="BodyText"/>
    <w:link w:val="3GPPNormalTextChar"/>
    <w:qFormat/>
    <w:rsid w:val="0090057C"/>
    <w:pPr>
      <w:spacing w:after="60"/>
      <w:jc w:val="both"/>
    </w:pPr>
    <w:rPr>
      <w:rFonts w:ascii="MS Mincho" w:eastAsia="MS Mincho" w:hAnsi="MS Mincho"/>
    </w:rPr>
  </w:style>
  <w:style w:type="character" w:customStyle="1" w:styleId="ListParagraphChar1">
    <w:name w:val="List Paragraph Char1"/>
    <w:uiPriority w:val="34"/>
    <w:qFormat/>
    <w:locked/>
    <w:rsid w:val="00F011B5"/>
    <w:rPr>
      <w:rFonts w:ascii="Times New Roman" w:eastAsia="Times New Roman" w:hAnsi="Times New Roman" w:cs="Times New Roman"/>
      <w:sz w:val="20"/>
      <w:szCs w:val="24"/>
      <w:lang w:val="en-US"/>
    </w:rPr>
  </w:style>
  <w:style w:type="character" w:customStyle="1" w:styleId="apple-converted-space">
    <w:name w:val="apple-converted-space"/>
    <w:rsid w:val="00054430"/>
  </w:style>
  <w:style w:type="character" w:customStyle="1" w:styleId="B3Char">
    <w:name w:val="B3 Char"/>
    <w:link w:val="B3"/>
    <w:rsid w:val="005F6479"/>
    <w:rPr>
      <w:lang w:val="en-GB"/>
    </w:rPr>
  </w:style>
  <w:style w:type="character" w:customStyle="1" w:styleId="B4Char">
    <w:name w:val="B4 Char"/>
    <w:link w:val="B4"/>
    <w:rsid w:val="005F6479"/>
    <w:rPr>
      <w:lang w:val="en-GB"/>
    </w:rPr>
  </w:style>
  <w:style w:type="character" w:customStyle="1" w:styleId="B1Char">
    <w:name w:val="B1 Char"/>
    <w:rsid w:val="00167A02"/>
    <w:rPr>
      <w:rFonts w:ascii="Times New Roman" w:hAnsi="Times New Roman"/>
      <w:lang w:val="en-GB" w:eastAsia="en-US"/>
    </w:rPr>
  </w:style>
  <w:style w:type="character" w:customStyle="1" w:styleId="B2Char">
    <w:name w:val="B2 Char"/>
    <w:link w:val="B2"/>
    <w:rsid w:val="00167A02"/>
    <w:rPr>
      <w:lang w:val="en-GB"/>
    </w:rPr>
  </w:style>
  <w:style w:type="character" w:customStyle="1" w:styleId="FooterChar">
    <w:name w:val="Footer Char"/>
    <w:basedOn w:val="DefaultParagraphFont"/>
    <w:link w:val="Footer"/>
    <w:uiPriority w:val="99"/>
    <w:rsid w:val="00D80AD0"/>
    <w:rPr>
      <w:rFonts w:ascii="Arial" w:hAnsi="Arial"/>
      <w:b/>
      <w:i/>
      <w:noProof/>
      <w:sz w:val="18"/>
      <w:lang w:val="en-GB"/>
    </w:rPr>
  </w:style>
  <w:style w:type="character" w:customStyle="1" w:styleId="TAHCar">
    <w:name w:val="TAH Car"/>
    <w:link w:val="TAH"/>
    <w:qFormat/>
    <w:rsid w:val="00C0163E"/>
    <w:rPr>
      <w:rFonts w:ascii="Arial" w:hAnsi="Arial"/>
      <w:b/>
      <w:sz w:val="18"/>
      <w:lang w:val="en-GB"/>
    </w:rPr>
  </w:style>
  <w:style w:type="character" w:customStyle="1" w:styleId="TALCar">
    <w:name w:val="TAL Car"/>
    <w:qFormat/>
    <w:rsid w:val="00362926"/>
    <w:rPr>
      <w:rFonts w:ascii="Arial" w:hAnsi="Arial"/>
      <w:sz w:val="18"/>
      <w:lang w:val="en-GB" w:eastAsia="en-US"/>
    </w:rPr>
  </w:style>
  <w:style w:type="character" w:customStyle="1" w:styleId="fontstyle21">
    <w:name w:val="fontstyle21"/>
    <w:basedOn w:val="DefaultParagraphFont"/>
    <w:rsid w:val="00FB66FC"/>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FB66FC"/>
    <w:rPr>
      <w:rFonts w:ascii="SymbolMT" w:hAnsi="SymbolMT" w:hint="default"/>
      <w:b w:val="0"/>
      <w:bCs w:val="0"/>
      <w:i w:val="0"/>
      <w:iCs w:val="0"/>
      <w:color w:val="000000"/>
      <w:sz w:val="22"/>
      <w:szCs w:val="22"/>
    </w:rPr>
  </w:style>
  <w:style w:type="character" w:customStyle="1" w:styleId="B1Zchn">
    <w:name w:val="B1 Zchn"/>
    <w:qFormat/>
    <w:rsid w:val="007626B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4406252">
      <w:bodyDiv w:val="1"/>
      <w:marLeft w:val="0"/>
      <w:marRight w:val="0"/>
      <w:marTop w:val="0"/>
      <w:marBottom w:val="0"/>
      <w:divBdr>
        <w:top w:val="none" w:sz="0" w:space="0" w:color="auto"/>
        <w:left w:val="none" w:sz="0" w:space="0" w:color="auto"/>
        <w:bottom w:val="none" w:sz="0" w:space="0" w:color="auto"/>
        <w:right w:val="none" w:sz="0" w:space="0" w:color="auto"/>
      </w:divBdr>
    </w:div>
    <w:div w:id="68767727">
      <w:bodyDiv w:val="1"/>
      <w:marLeft w:val="0"/>
      <w:marRight w:val="0"/>
      <w:marTop w:val="0"/>
      <w:marBottom w:val="0"/>
      <w:divBdr>
        <w:top w:val="none" w:sz="0" w:space="0" w:color="auto"/>
        <w:left w:val="none" w:sz="0" w:space="0" w:color="auto"/>
        <w:bottom w:val="none" w:sz="0" w:space="0" w:color="auto"/>
        <w:right w:val="none" w:sz="0" w:space="0" w:color="auto"/>
      </w:divBdr>
    </w:div>
    <w:div w:id="84426065">
      <w:bodyDiv w:val="1"/>
      <w:marLeft w:val="0"/>
      <w:marRight w:val="0"/>
      <w:marTop w:val="0"/>
      <w:marBottom w:val="0"/>
      <w:divBdr>
        <w:top w:val="none" w:sz="0" w:space="0" w:color="auto"/>
        <w:left w:val="none" w:sz="0" w:space="0" w:color="auto"/>
        <w:bottom w:val="none" w:sz="0" w:space="0" w:color="auto"/>
        <w:right w:val="none" w:sz="0" w:space="0" w:color="auto"/>
      </w:divBdr>
    </w:div>
    <w:div w:id="107622886">
      <w:bodyDiv w:val="1"/>
      <w:marLeft w:val="0"/>
      <w:marRight w:val="0"/>
      <w:marTop w:val="0"/>
      <w:marBottom w:val="0"/>
      <w:divBdr>
        <w:top w:val="none" w:sz="0" w:space="0" w:color="auto"/>
        <w:left w:val="none" w:sz="0" w:space="0" w:color="auto"/>
        <w:bottom w:val="none" w:sz="0" w:space="0" w:color="auto"/>
        <w:right w:val="none" w:sz="0" w:space="0" w:color="auto"/>
      </w:divBdr>
    </w:div>
    <w:div w:id="11988164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41806">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18313897">
      <w:bodyDiv w:val="1"/>
      <w:marLeft w:val="0"/>
      <w:marRight w:val="0"/>
      <w:marTop w:val="0"/>
      <w:marBottom w:val="0"/>
      <w:divBdr>
        <w:top w:val="none" w:sz="0" w:space="0" w:color="auto"/>
        <w:left w:val="none" w:sz="0" w:space="0" w:color="auto"/>
        <w:bottom w:val="none" w:sz="0" w:space="0" w:color="auto"/>
        <w:right w:val="none" w:sz="0" w:space="0" w:color="auto"/>
      </w:divBdr>
      <w:divsChild>
        <w:div w:id="819926882">
          <w:marLeft w:val="432"/>
          <w:marRight w:val="0"/>
          <w:marTop w:val="240"/>
          <w:marBottom w:val="0"/>
          <w:divBdr>
            <w:top w:val="none" w:sz="0" w:space="0" w:color="auto"/>
            <w:left w:val="none" w:sz="0" w:space="0" w:color="auto"/>
            <w:bottom w:val="none" w:sz="0" w:space="0" w:color="auto"/>
            <w:right w:val="none" w:sz="0" w:space="0" w:color="auto"/>
          </w:divBdr>
        </w:div>
      </w:divsChild>
    </w:div>
    <w:div w:id="33018694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808431">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4446441">
      <w:bodyDiv w:val="1"/>
      <w:marLeft w:val="0"/>
      <w:marRight w:val="0"/>
      <w:marTop w:val="0"/>
      <w:marBottom w:val="0"/>
      <w:divBdr>
        <w:top w:val="none" w:sz="0" w:space="0" w:color="auto"/>
        <w:left w:val="none" w:sz="0" w:space="0" w:color="auto"/>
        <w:bottom w:val="none" w:sz="0" w:space="0" w:color="auto"/>
        <w:right w:val="none" w:sz="0" w:space="0" w:color="auto"/>
      </w:divBdr>
    </w:div>
    <w:div w:id="535197450">
      <w:bodyDiv w:val="1"/>
      <w:marLeft w:val="0"/>
      <w:marRight w:val="0"/>
      <w:marTop w:val="0"/>
      <w:marBottom w:val="0"/>
      <w:divBdr>
        <w:top w:val="none" w:sz="0" w:space="0" w:color="auto"/>
        <w:left w:val="none" w:sz="0" w:space="0" w:color="auto"/>
        <w:bottom w:val="none" w:sz="0" w:space="0" w:color="auto"/>
        <w:right w:val="none" w:sz="0" w:space="0" w:color="auto"/>
      </w:divBdr>
      <w:divsChild>
        <w:div w:id="862746770">
          <w:marLeft w:val="0"/>
          <w:marRight w:val="0"/>
          <w:marTop w:val="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5042699">
      <w:bodyDiv w:val="1"/>
      <w:marLeft w:val="0"/>
      <w:marRight w:val="0"/>
      <w:marTop w:val="0"/>
      <w:marBottom w:val="0"/>
      <w:divBdr>
        <w:top w:val="none" w:sz="0" w:space="0" w:color="auto"/>
        <w:left w:val="none" w:sz="0" w:space="0" w:color="auto"/>
        <w:bottom w:val="none" w:sz="0" w:space="0" w:color="auto"/>
        <w:right w:val="none" w:sz="0" w:space="0" w:color="auto"/>
      </w:divBdr>
      <w:divsChild>
        <w:div w:id="1188904858">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3949294">
      <w:bodyDiv w:val="1"/>
      <w:marLeft w:val="0"/>
      <w:marRight w:val="0"/>
      <w:marTop w:val="0"/>
      <w:marBottom w:val="0"/>
      <w:divBdr>
        <w:top w:val="none" w:sz="0" w:space="0" w:color="auto"/>
        <w:left w:val="none" w:sz="0" w:space="0" w:color="auto"/>
        <w:bottom w:val="none" w:sz="0" w:space="0" w:color="auto"/>
        <w:right w:val="none" w:sz="0" w:space="0" w:color="auto"/>
      </w:divBdr>
    </w:div>
    <w:div w:id="659506935">
      <w:bodyDiv w:val="1"/>
      <w:marLeft w:val="0"/>
      <w:marRight w:val="0"/>
      <w:marTop w:val="0"/>
      <w:marBottom w:val="0"/>
      <w:divBdr>
        <w:top w:val="none" w:sz="0" w:space="0" w:color="auto"/>
        <w:left w:val="none" w:sz="0" w:space="0" w:color="auto"/>
        <w:bottom w:val="none" w:sz="0" w:space="0" w:color="auto"/>
        <w:right w:val="none" w:sz="0" w:space="0" w:color="auto"/>
      </w:divBdr>
    </w:div>
    <w:div w:id="698161077">
      <w:bodyDiv w:val="1"/>
      <w:marLeft w:val="0"/>
      <w:marRight w:val="0"/>
      <w:marTop w:val="0"/>
      <w:marBottom w:val="0"/>
      <w:divBdr>
        <w:top w:val="none" w:sz="0" w:space="0" w:color="auto"/>
        <w:left w:val="none" w:sz="0" w:space="0" w:color="auto"/>
        <w:bottom w:val="none" w:sz="0" w:space="0" w:color="auto"/>
        <w:right w:val="none" w:sz="0" w:space="0" w:color="auto"/>
      </w:divBdr>
    </w:div>
    <w:div w:id="704868128">
      <w:bodyDiv w:val="1"/>
      <w:marLeft w:val="0"/>
      <w:marRight w:val="0"/>
      <w:marTop w:val="0"/>
      <w:marBottom w:val="0"/>
      <w:divBdr>
        <w:top w:val="none" w:sz="0" w:space="0" w:color="auto"/>
        <w:left w:val="none" w:sz="0" w:space="0" w:color="auto"/>
        <w:bottom w:val="none" w:sz="0" w:space="0" w:color="auto"/>
        <w:right w:val="none" w:sz="0" w:space="0" w:color="auto"/>
      </w:divBdr>
    </w:div>
    <w:div w:id="730230777">
      <w:bodyDiv w:val="1"/>
      <w:marLeft w:val="0"/>
      <w:marRight w:val="0"/>
      <w:marTop w:val="0"/>
      <w:marBottom w:val="0"/>
      <w:divBdr>
        <w:top w:val="none" w:sz="0" w:space="0" w:color="auto"/>
        <w:left w:val="none" w:sz="0" w:space="0" w:color="auto"/>
        <w:bottom w:val="none" w:sz="0" w:space="0" w:color="auto"/>
        <w:right w:val="none" w:sz="0" w:space="0" w:color="auto"/>
      </w:divBdr>
    </w:div>
    <w:div w:id="752898352">
      <w:bodyDiv w:val="1"/>
      <w:marLeft w:val="0"/>
      <w:marRight w:val="0"/>
      <w:marTop w:val="0"/>
      <w:marBottom w:val="0"/>
      <w:divBdr>
        <w:top w:val="none" w:sz="0" w:space="0" w:color="auto"/>
        <w:left w:val="none" w:sz="0" w:space="0" w:color="auto"/>
        <w:bottom w:val="none" w:sz="0" w:space="0" w:color="auto"/>
        <w:right w:val="none" w:sz="0" w:space="0" w:color="auto"/>
      </w:divBdr>
      <w:divsChild>
        <w:div w:id="977223612">
          <w:marLeft w:val="0"/>
          <w:marRight w:val="0"/>
          <w:marTop w:val="0"/>
          <w:marBottom w:val="0"/>
          <w:divBdr>
            <w:top w:val="none" w:sz="0" w:space="0" w:color="auto"/>
            <w:left w:val="none" w:sz="0" w:space="0" w:color="auto"/>
            <w:bottom w:val="none" w:sz="0" w:space="0" w:color="auto"/>
            <w:right w:val="none" w:sz="0" w:space="0" w:color="auto"/>
          </w:divBdr>
        </w:div>
      </w:divsChild>
    </w:div>
    <w:div w:id="780341499">
      <w:bodyDiv w:val="1"/>
      <w:marLeft w:val="0"/>
      <w:marRight w:val="0"/>
      <w:marTop w:val="0"/>
      <w:marBottom w:val="0"/>
      <w:divBdr>
        <w:top w:val="none" w:sz="0" w:space="0" w:color="auto"/>
        <w:left w:val="none" w:sz="0" w:space="0" w:color="auto"/>
        <w:bottom w:val="none" w:sz="0" w:space="0" w:color="auto"/>
        <w:right w:val="none" w:sz="0" w:space="0" w:color="auto"/>
      </w:divBdr>
      <w:divsChild>
        <w:div w:id="1391419809">
          <w:marLeft w:val="432"/>
          <w:marRight w:val="0"/>
          <w:marTop w:val="120"/>
          <w:marBottom w:val="0"/>
          <w:divBdr>
            <w:top w:val="none" w:sz="0" w:space="0" w:color="auto"/>
            <w:left w:val="none" w:sz="0" w:space="0" w:color="auto"/>
            <w:bottom w:val="none" w:sz="0" w:space="0" w:color="auto"/>
            <w:right w:val="none" w:sz="0" w:space="0" w:color="auto"/>
          </w:divBdr>
        </w:div>
        <w:div w:id="1911959305">
          <w:marLeft w:val="432"/>
          <w:marRight w:val="0"/>
          <w:marTop w:val="120"/>
          <w:marBottom w:val="0"/>
          <w:divBdr>
            <w:top w:val="none" w:sz="0" w:space="0" w:color="auto"/>
            <w:left w:val="none" w:sz="0" w:space="0" w:color="auto"/>
            <w:bottom w:val="none" w:sz="0" w:space="0" w:color="auto"/>
            <w:right w:val="none" w:sz="0" w:space="0" w:color="auto"/>
          </w:divBdr>
        </w:div>
        <w:div w:id="1023634544">
          <w:marLeft w:val="432"/>
          <w:marRight w:val="0"/>
          <w:marTop w:val="120"/>
          <w:marBottom w:val="0"/>
          <w:divBdr>
            <w:top w:val="none" w:sz="0" w:space="0" w:color="auto"/>
            <w:left w:val="none" w:sz="0" w:space="0" w:color="auto"/>
            <w:bottom w:val="none" w:sz="0" w:space="0" w:color="auto"/>
            <w:right w:val="none" w:sz="0" w:space="0" w:color="auto"/>
          </w:divBdr>
        </w:div>
        <w:div w:id="166294312">
          <w:marLeft w:val="1267"/>
          <w:marRight w:val="0"/>
          <w:marTop w:val="120"/>
          <w:marBottom w:val="0"/>
          <w:divBdr>
            <w:top w:val="none" w:sz="0" w:space="0" w:color="auto"/>
            <w:left w:val="none" w:sz="0" w:space="0" w:color="auto"/>
            <w:bottom w:val="none" w:sz="0" w:space="0" w:color="auto"/>
            <w:right w:val="none" w:sz="0" w:space="0" w:color="auto"/>
          </w:divBdr>
        </w:div>
        <w:div w:id="1740251402">
          <w:marLeft w:val="1267"/>
          <w:marRight w:val="0"/>
          <w:marTop w:val="120"/>
          <w:marBottom w:val="0"/>
          <w:divBdr>
            <w:top w:val="none" w:sz="0" w:space="0" w:color="auto"/>
            <w:left w:val="none" w:sz="0" w:space="0" w:color="auto"/>
            <w:bottom w:val="none" w:sz="0" w:space="0" w:color="auto"/>
            <w:right w:val="none" w:sz="0" w:space="0" w:color="auto"/>
          </w:divBdr>
        </w:div>
        <w:div w:id="1743091741">
          <w:marLeft w:val="432"/>
          <w:marRight w:val="0"/>
          <w:marTop w:val="12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43879879">
      <w:bodyDiv w:val="1"/>
      <w:marLeft w:val="0"/>
      <w:marRight w:val="0"/>
      <w:marTop w:val="0"/>
      <w:marBottom w:val="0"/>
      <w:divBdr>
        <w:top w:val="none" w:sz="0" w:space="0" w:color="auto"/>
        <w:left w:val="none" w:sz="0" w:space="0" w:color="auto"/>
        <w:bottom w:val="none" w:sz="0" w:space="0" w:color="auto"/>
        <w:right w:val="none" w:sz="0" w:space="0" w:color="auto"/>
      </w:divBdr>
      <w:divsChild>
        <w:div w:id="714429426">
          <w:marLeft w:val="288"/>
          <w:marRight w:val="0"/>
          <w:marTop w:val="120"/>
          <w:marBottom w:val="0"/>
          <w:divBdr>
            <w:top w:val="none" w:sz="0" w:space="0" w:color="auto"/>
            <w:left w:val="none" w:sz="0" w:space="0" w:color="auto"/>
            <w:bottom w:val="none" w:sz="0" w:space="0" w:color="auto"/>
            <w:right w:val="none" w:sz="0" w:space="0" w:color="auto"/>
          </w:divBdr>
        </w:div>
        <w:div w:id="1173689973">
          <w:marLeft w:val="288"/>
          <w:marRight w:val="0"/>
          <w:marTop w:val="120"/>
          <w:marBottom w:val="0"/>
          <w:divBdr>
            <w:top w:val="none" w:sz="0" w:space="0" w:color="auto"/>
            <w:left w:val="none" w:sz="0" w:space="0" w:color="auto"/>
            <w:bottom w:val="none" w:sz="0" w:space="0" w:color="auto"/>
            <w:right w:val="none" w:sz="0" w:space="0" w:color="auto"/>
          </w:divBdr>
        </w:div>
        <w:div w:id="1461609831">
          <w:marLeft w:val="288"/>
          <w:marRight w:val="0"/>
          <w:marTop w:val="120"/>
          <w:marBottom w:val="0"/>
          <w:divBdr>
            <w:top w:val="none" w:sz="0" w:space="0" w:color="auto"/>
            <w:left w:val="none" w:sz="0" w:space="0" w:color="auto"/>
            <w:bottom w:val="none" w:sz="0" w:space="0" w:color="auto"/>
            <w:right w:val="none" w:sz="0" w:space="0" w:color="auto"/>
          </w:divBdr>
        </w:div>
        <w:div w:id="735707915">
          <w:marLeft w:val="562"/>
          <w:marRight w:val="0"/>
          <w:marTop w:val="120"/>
          <w:marBottom w:val="0"/>
          <w:divBdr>
            <w:top w:val="none" w:sz="0" w:space="0" w:color="auto"/>
            <w:left w:val="none" w:sz="0" w:space="0" w:color="auto"/>
            <w:bottom w:val="none" w:sz="0" w:space="0" w:color="auto"/>
            <w:right w:val="none" w:sz="0" w:space="0" w:color="auto"/>
          </w:divBdr>
        </w:div>
        <w:div w:id="1772776117">
          <w:marLeft w:val="288"/>
          <w:marRight w:val="0"/>
          <w:marTop w:val="120"/>
          <w:marBottom w:val="0"/>
          <w:divBdr>
            <w:top w:val="none" w:sz="0" w:space="0" w:color="auto"/>
            <w:left w:val="none" w:sz="0" w:space="0" w:color="auto"/>
            <w:bottom w:val="none" w:sz="0" w:space="0" w:color="auto"/>
            <w:right w:val="none" w:sz="0" w:space="0" w:color="auto"/>
          </w:divBdr>
        </w:div>
        <w:div w:id="1170288027">
          <w:marLeft w:val="562"/>
          <w:marRight w:val="0"/>
          <w:marTop w:val="120"/>
          <w:marBottom w:val="0"/>
          <w:divBdr>
            <w:top w:val="none" w:sz="0" w:space="0" w:color="auto"/>
            <w:left w:val="none" w:sz="0" w:space="0" w:color="auto"/>
            <w:bottom w:val="none" w:sz="0" w:space="0" w:color="auto"/>
            <w:right w:val="none" w:sz="0" w:space="0" w:color="auto"/>
          </w:divBdr>
        </w:div>
        <w:div w:id="2137478963">
          <w:marLeft w:val="562"/>
          <w:marRight w:val="0"/>
          <w:marTop w:val="120"/>
          <w:marBottom w:val="0"/>
          <w:divBdr>
            <w:top w:val="none" w:sz="0" w:space="0" w:color="auto"/>
            <w:left w:val="none" w:sz="0" w:space="0" w:color="auto"/>
            <w:bottom w:val="none" w:sz="0" w:space="0" w:color="auto"/>
            <w:right w:val="none" w:sz="0" w:space="0" w:color="auto"/>
          </w:divBdr>
        </w:div>
        <w:div w:id="2065521672">
          <w:marLeft w:val="562"/>
          <w:marRight w:val="0"/>
          <w:marTop w:val="120"/>
          <w:marBottom w:val="0"/>
          <w:divBdr>
            <w:top w:val="none" w:sz="0" w:space="0" w:color="auto"/>
            <w:left w:val="none" w:sz="0" w:space="0" w:color="auto"/>
            <w:bottom w:val="none" w:sz="0" w:space="0" w:color="auto"/>
            <w:right w:val="none" w:sz="0" w:space="0" w:color="auto"/>
          </w:divBdr>
        </w:div>
      </w:divsChild>
    </w:div>
    <w:div w:id="977564448">
      <w:bodyDiv w:val="1"/>
      <w:marLeft w:val="0"/>
      <w:marRight w:val="0"/>
      <w:marTop w:val="0"/>
      <w:marBottom w:val="0"/>
      <w:divBdr>
        <w:top w:val="none" w:sz="0" w:space="0" w:color="auto"/>
        <w:left w:val="none" w:sz="0" w:space="0" w:color="auto"/>
        <w:bottom w:val="none" w:sz="0" w:space="0" w:color="auto"/>
        <w:right w:val="none" w:sz="0" w:space="0" w:color="auto"/>
      </w:divBdr>
    </w:div>
    <w:div w:id="989359929">
      <w:bodyDiv w:val="1"/>
      <w:marLeft w:val="0"/>
      <w:marRight w:val="0"/>
      <w:marTop w:val="0"/>
      <w:marBottom w:val="0"/>
      <w:divBdr>
        <w:top w:val="none" w:sz="0" w:space="0" w:color="auto"/>
        <w:left w:val="none" w:sz="0" w:space="0" w:color="auto"/>
        <w:bottom w:val="none" w:sz="0" w:space="0" w:color="auto"/>
        <w:right w:val="none" w:sz="0" w:space="0" w:color="auto"/>
      </w:divBdr>
    </w:div>
    <w:div w:id="99368323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9912720">
      <w:bodyDiv w:val="1"/>
      <w:marLeft w:val="0"/>
      <w:marRight w:val="0"/>
      <w:marTop w:val="0"/>
      <w:marBottom w:val="0"/>
      <w:divBdr>
        <w:top w:val="none" w:sz="0" w:space="0" w:color="auto"/>
        <w:left w:val="none" w:sz="0" w:space="0" w:color="auto"/>
        <w:bottom w:val="none" w:sz="0" w:space="0" w:color="auto"/>
        <w:right w:val="none" w:sz="0" w:space="0" w:color="auto"/>
      </w:divBdr>
      <w:divsChild>
        <w:div w:id="607200614">
          <w:marLeft w:val="547"/>
          <w:marRight w:val="0"/>
          <w:marTop w:val="154"/>
          <w:marBottom w:val="0"/>
          <w:divBdr>
            <w:top w:val="none" w:sz="0" w:space="0" w:color="auto"/>
            <w:left w:val="none" w:sz="0" w:space="0" w:color="auto"/>
            <w:bottom w:val="none" w:sz="0" w:space="0" w:color="auto"/>
            <w:right w:val="none" w:sz="0" w:space="0" w:color="auto"/>
          </w:divBdr>
        </w:div>
      </w:divsChild>
    </w:div>
    <w:div w:id="1071998994">
      <w:bodyDiv w:val="1"/>
      <w:marLeft w:val="0"/>
      <w:marRight w:val="0"/>
      <w:marTop w:val="0"/>
      <w:marBottom w:val="0"/>
      <w:divBdr>
        <w:top w:val="none" w:sz="0" w:space="0" w:color="auto"/>
        <w:left w:val="none" w:sz="0" w:space="0" w:color="auto"/>
        <w:bottom w:val="none" w:sz="0" w:space="0" w:color="auto"/>
        <w:right w:val="none" w:sz="0" w:space="0" w:color="auto"/>
      </w:divBdr>
      <w:divsChild>
        <w:div w:id="1841383531">
          <w:marLeft w:val="0"/>
          <w:marRight w:val="0"/>
          <w:marTop w:val="0"/>
          <w:marBottom w:val="0"/>
          <w:divBdr>
            <w:top w:val="none" w:sz="0" w:space="0" w:color="auto"/>
            <w:left w:val="none" w:sz="0" w:space="0" w:color="auto"/>
            <w:bottom w:val="none" w:sz="0" w:space="0" w:color="auto"/>
            <w:right w:val="none" w:sz="0" w:space="0" w:color="auto"/>
          </w:divBdr>
        </w:div>
      </w:divsChild>
    </w:div>
    <w:div w:id="1077094970">
      <w:bodyDiv w:val="1"/>
      <w:marLeft w:val="0"/>
      <w:marRight w:val="0"/>
      <w:marTop w:val="0"/>
      <w:marBottom w:val="0"/>
      <w:divBdr>
        <w:top w:val="none" w:sz="0" w:space="0" w:color="auto"/>
        <w:left w:val="none" w:sz="0" w:space="0" w:color="auto"/>
        <w:bottom w:val="none" w:sz="0" w:space="0" w:color="auto"/>
        <w:right w:val="none" w:sz="0" w:space="0" w:color="auto"/>
      </w:divBdr>
      <w:divsChild>
        <w:div w:id="2128893275">
          <w:marLeft w:val="432"/>
          <w:marRight w:val="0"/>
          <w:marTop w:val="240"/>
          <w:marBottom w:val="0"/>
          <w:divBdr>
            <w:top w:val="none" w:sz="0" w:space="0" w:color="auto"/>
            <w:left w:val="none" w:sz="0" w:space="0" w:color="auto"/>
            <w:bottom w:val="none" w:sz="0" w:space="0" w:color="auto"/>
            <w:right w:val="none" w:sz="0" w:space="0" w:color="auto"/>
          </w:divBdr>
        </w:div>
        <w:div w:id="1792505936">
          <w:marLeft w:val="1267"/>
          <w:marRight w:val="0"/>
          <w:marTop w:val="180"/>
          <w:marBottom w:val="0"/>
          <w:divBdr>
            <w:top w:val="none" w:sz="0" w:space="0" w:color="auto"/>
            <w:left w:val="none" w:sz="0" w:space="0" w:color="auto"/>
            <w:bottom w:val="none" w:sz="0" w:space="0" w:color="auto"/>
            <w:right w:val="none" w:sz="0" w:space="0" w:color="auto"/>
          </w:divBdr>
        </w:div>
        <w:div w:id="431172193">
          <w:marLeft w:val="432"/>
          <w:marRight w:val="0"/>
          <w:marTop w:val="240"/>
          <w:marBottom w:val="0"/>
          <w:divBdr>
            <w:top w:val="none" w:sz="0" w:space="0" w:color="auto"/>
            <w:left w:val="none" w:sz="0" w:space="0" w:color="auto"/>
            <w:bottom w:val="none" w:sz="0" w:space="0" w:color="auto"/>
            <w:right w:val="none" w:sz="0" w:space="0" w:color="auto"/>
          </w:divBdr>
        </w:div>
        <w:div w:id="1687751834">
          <w:marLeft w:val="1267"/>
          <w:marRight w:val="0"/>
          <w:marTop w:val="180"/>
          <w:marBottom w:val="0"/>
          <w:divBdr>
            <w:top w:val="none" w:sz="0" w:space="0" w:color="auto"/>
            <w:left w:val="none" w:sz="0" w:space="0" w:color="auto"/>
            <w:bottom w:val="none" w:sz="0" w:space="0" w:color="auto"/>
            <w:right w:val="none" w:sz="0" w:space="0" w:color="auto"/>
          </w:divBdr>
        </w:div>
        <w:div w:id="1542862993">
          <w:marLeft w:val="1267"/>
          <w:marRight w:val="0"/>
          <w:marTop w:val="0"/>
          <w:marBottom w:val="0"/>
          <w:divBdr>
            <w:top w:val="none" w:sz="0" w:space="0" w:color="auto"/>
            <w:left w:val="none" w:sz="0" w:space="0" w:color="auto"/>
            <w:bottom w:val="none" w:sz="0" w:space="0" w:color="auto"/>
            <w:right w:val="none" w:sz="0" w:space="0" w:color="auto"/>
          </w:divBdr>
        </w:div>
        <w:div w:id="2025207783">
          <w:marLeft w:val="432"/>
          <w:marRight w:val="0"/>
          <w:marTop w:val="240"/>
          <w:marBottom w:val="0"/>
          <w:divBdr>
            <w:top w:val="none" w:sz="0" w:space="0" w:color="auto"/>
            <w:left w:val="none" w:sz="0" w:space="0" w:color="auto"/>
            <w:bottom w:val="none" w:sz="0" w:space="0" w:color="auto"/>
            <w:right w:val="none" w:sz="0" w:space="0" w:color="auto"/>
          </w:divBdr>
        </w:div>
        <w:div w:id="1710497752">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5273694">
      <w:bodyDiv w:val="1"/>
      <w:marLeft w:val="0"/>
      <w:marRight w:val="0"/>
      <w:marTop w:val="0"/>
      <w:marBottom w:val="0"/>
      <w:divBdr>
        <w:top w:val="none" w:sz="0" w:space="0" w:color="auto"/>
        <w:left w:val="none" w:sz="0" w:space="0" w:color="auto"/>
        <w:bottom w:val="none" w:sz="0" w:space="0" w:color="auto"/>
        <w:right w:val="none" w:sz="0" w:space="0" w:color="auto"/>
      </w:divBdr>
      <w:divsChild>
        <w:div w:id="1322923807">
          <w:marLeft w:val="562"/>
          <w:marRight w:val="0"/>
          <w:marTop w:val="0"/>
          <w:marBottom w:val="0"/>
          <w:divBdr>
            <w:top w:val="none" w:sz="0" w:space="0" w:color="auto"/>
            <w:left w:val="none" w:sz="0" w:space="0" w:color="auto"/>
            <w:bottom w:val="none" w:sz="0" w:space="0" w:color="auto"/>
            <w:right w:val="none" w:sz="0" w:space="0" w:color="auto"/>
          </w:divBdr>
        </w:div>
      </w:divsChild>
    </w:div>
    <w:div w:id="1109006409">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8143629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23660475">
      <w:bodyDiv w:val="1"/>
      <w:marLeft w:val="0"/>
      <w:marRight w:val="0"/>
      <w:marTop w:val="0"/>
      <w:marBottom w:val="0"/>
      <w:divBdr>
        <w:top w:val="none" w:sz="0" w:space="0" w:color="auto"/>
        <w:left w:val="none" w:sz="0" w:space="0" w:color="auto"/>
        <w:bottom w:val="none" w:sz="0" w:space="0" w:color="auto"/>
        <w:right w:val="none" w:sz="0" w:space="0" w:color="auto"/>
      </w:divBdr>
    </w:div>
    <w:div w:id="13513018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9764723">
      <w:bodyDiv w:val="1"/>
      <w:marLeft w:val="0"/>
      <w:marRight w:val="0"/>
      <w:marTop w:val="0"/>
      <w:marBottom w:val="0"/>
      <w:divBdr>
        <w:top w:val="none" w:sz="0" w:space="0" w:color="auto"/>
        <w:left w:val="none" w:sz="0" w:space="0" w:color="auto"/>
        <w:bottom w:val="none" w:sz="0" w:space="0" w:color="auto"/>
        <w:right w:val="none" w:sz="0" w:space="0" w:color="auto"/>
      </w:divBdr>
    </w:div>
    <w:div w:id="1420055797">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087778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03494814">
      <w:bodyDiv w:val="1"/>
      <w:marLeft w:val="0"/>
      <w:marRight w:val="0"/>
      <w:marTop w:val="0"/>
      <w:marBottom w:val="0"/>
      <w:divBdr>
        <w:top w:val="none" w:sz="0" w:space="0" w:color="auto"/>
        <w:left w:val="none" w:sz="0" w:space="0" w:color="auto"/>
        <w:bottom w:val="none" w:sz="0" w:space="0" w:color="auto"/>
        <w:right w:val="none" w:sz="0" w:space="0" w:color="auto"/>
      </w:divBdr>
    </w:div>
    <w:div w:id="1616713636">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320943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2474866">
      <w:bodyDiv w:val="1"/>
      <w:marLeft w:val="0"/>
      <w:marRight w:val="0"/>
      <w:marTop w:val="0"/>
      <w:marBottom w:val="0"/>
      <w:divBdr>
        <w:top w:val="none" w:sz="0" w:space="0" w:color="auto"/>
        <w:left w:val="none" w:sz="0" w:space="0" w:color="auto"/>
        <w:bottom w:val="none" w:sz="0" w:space="0" w:color="auto"/>
        <w:right w:val="none" w:sz="0" w:space="0" w:color="auto"/>
      </w:divBdr>
    </w:div>
    <w:div w:id="1857231487">
      <w:bodyDiv w:val="1"/>
      <w:marLeft w:val="0"/>
      <w:marRight w:val="0"/>
      <w:marTop w:val="0"/>
      <w:marBottom w:val="0"/>
      <w:divBdr>
        <w:top w:val="none" w:sz="0" w:space="0" w:color="auto"/>
        <w:left w:val="none" w:sz="0" w:space="0" w:color="auto"/>
        <w:bottom w:val="none" w:sz="0" w:space="0" w:color="auto"/>
        <w:right w:val="none" w:sz="0" w:space="0" w:color="auto"/>
      </w:divBdr>
    </w:div>
    <w:div w:id="1860508879">
      <w:bodyDiv w:val="1"/>
      <w:marLeft w:val="0"/>
      <w:marRight w:val="0"/>
      <w:marTop w:val="0"/>
      <w:marBottom w:val="0"/>
      <w:divBdr>
        <w:top w:val="none" w:sz="0" w:space="0" w:color="auto"/>
        <w:left w:val="none" w:sz="0" w:space="0" w:color="auto"/>
        <w:bottom w:val="none" w:sz="0" w:space="0" w:color="auto"/>
        <w:right w:val="none" w:sz="0" w:space="0" w:color="auto"/>
      </w:divBdr>
    </w:div>
    <w:div w:id="1869370356">
      <w:bodyDiv w:val="1"/>
      <w:marLeft w:val="0"/>
      <w:marRight w:val="0"/>
      <w:marTop w:val="0"/>
      <w:marBottom w:val="0"/>
      <w:divBdr>
        <w:top w:val="none" w:sz="0" w:space="0" w:color="auto"/>
        <w:left w:val="none" w:sz="0" w:space="0" w:color="auto"/>
        <w:bottom w:val="none" w:sz="0" w:space="0" w:color="auto"/>
        <w:right w:val="none" w:sz="0" w:space="0" w:color="auto"/>
      </w:divBdr>
      <w:divsChild>
        <w:div w:id="1198083743">
          <w:marLeft w:val="432"/>
          <w:marRight w:val="0"/>
          <w:marTop w:val="240"/>
          <w:marBottom w:val="0"/>
          <w:divBdr>
            <w:top w:val="none" w:sz="0" w:space="0" w:color="auto"/>
            <w:left w:val="none" w:sz="0" w:space="0" w:color="auto"/>
            <w:bottom w:val="none" w:sz="0" w:space="0" w:color="auto"/>
            <w:right w:val="none" w:sz="0" w:space="0" w:color="auto"/>
          </w:divBdr>
        </w:div>
        <w:div w:id="487214977">
          <w:marLeft w:val="1267"/>
          <w:marRight w:val="0"/>
          <w:marTop w:val="180"/>
          <w:marBottom w:val="0"/>
          <w:divBdr>
            <w:top w:val="none" w:sz="0" w:space="0" w:color="auto"/>
            <w:left w:val="none" w:sz="0" w:space="0" w:color="auto"/>
            <w:bottom w:val="none" w:sz="0" w:space="0" w:color="auto"/>
            <w:right w:val="none" w:sz="0" w:space="0" w:color="auto"/>
          </w:divBdr>
        </w:div>
        <w:div w:id="305554899">
          <w:marLeft w:val="1267"/>
          <w:marRight w:val="0"/>
          <w:marTop w:val="180"/>
          <w:marBottom w:val="0"/>
          <w:divBdr>
            <w:top w:val="none" w:sz="0" w:space="0" w:color="auto"/>
            <w:left w:val="none" w:sz="0" w:space="0" w:color="auto"/>
            <w:bottom w:val="none" w:sz="0" w:space="0" w:color="auto"/>
            <w:right w:val="none" w:sz="0" w:space="0" w:color="auto"/>
          </w:divBdr>
        </w:div>
        <w:div w:id="620308995">
          <w:marLeft w:val="432"/>
          <w:marRight w:val="0"/>
          <w:marTop w:val="240"/>
          <w:marBottom w:val="0"/>
          <w:divBdr>
            <w:top w:val="none" w:sz="0" w:space="0" w:color="auto"/>
            <w:left w:val="none" w:sz="0" w:space="0" w:color="auto"/>
            <w:bottom w:val="none" w:sz="0" w:space="0" w:color="auto"/>
            <w:right w:val="none" w:sz="0" w:space="0" w:color="auto"/>
          </w:divBdr>
        </w:div>
        <w:div w:id="1794783829">
          <w:marLeft w:val="1267"/>
          <w:marRight w:val="0"/>
          <w:marTop w:val="180"/>
          <w:marBottom w:val="0"/>
          <w:divBdr>
            <w:top w:val="none" w:sz="0" w:space="0" w:color="auto"/>
            <w:left w:val="none" w:sz="0" w:space="0" w:color="auto"/>
            <w:bottom w:val="none" w:sz="0" w:space="0" w:color="auto"/>
            <w:right w:val="none" w:sz="0" w:space="0" w:color="auto"/>
          </w:divBdr>
        </w:div>
        <w:div w:id="848060089">
          <w:marLeft w:val="1699"/>
          <w:marRight w:val="0"/>
          <w:marTop w:val="120"/>
          <w:marBottom w:val="0"/>
          <w:divBdr>
            <w:top w:val="none" w:sz="0" w:space="0" w:color="auto"/>
            <w:left w:val="none" w:sz="0" w:space="0" w:color="auto"/>
            <w:bottom w:val="none" w:sz="0" w:space="0" w:color="auto"/>
            <w:right w:val="none" w:sz="0" w:space="0" w:color="auto"/>
          </w:divBdr>
        </w:div>
        <w:div w:id="839586878">
          <w:marLeft w:val="432"/>
          <w:marRight w:val="0"/>
          <w:marTop w:val="240"/>
          <w:marBottom w:val="0"/>
          <w:divBdr>
            <w:top w:val="none" w:sz="0" w:space="0" w:color="auto"/>
            <w:left w:val="none" w:sz="0" w:space="0" w:color="auto"/>
            <w:bottom w:val="none" w:sz="0" w:space="0" w:color="auto"/>
            <w:right w:val="none" w:sz="0" w:space="0" w:color="auto"/>
          </w:divBdr>
        </w:div>
        <w:div w:id="1219590669">
          <w:marLeft w:val="1267"/>
          <w:marRight w:val="0"/>
          <w:marTop w:val="180"/>
          <w:marBottom w:val="0"/>
          <w:divBdr>
            <w:top w:val="none" w:sz="0" w:space="0" w:color="auto"/>
            <w:left w:val="none" w:sz="0" w:space="0" w:color="auto"/>
            <w:bottom w:val="none" w:sz="0" w:space="0" w:color="auto"/>
            <w:right w:val="none" w:sz="0" w:space="0" w:color="auto"/>
          </w:divBdr>
        </w:div>
      </w:divsChild>
    </w:div>
    <w:div w:id="1875733445">
      <w:bodyDiv w:val="1"/>
      <w:marLeft w:val="0"/>
      <w:marRight w:val="0"/>
      <w:marTop w:val="0"/>
      <w:marBottom w:val="0"/>
      <w:divBdr>
        <w:top w:val="none" w:sz="0" w:space="0" w:color="auto"/>
        <w:left w:val="none" w:sz="0" w:space="0" w:color="auto"/>
        <w:bottom w:val="none" w:sz="0" w:space="0" w:color="auto"/>
        <w:right w:val="none" w:sz="0" w:space="0" w:color="auto"/>
      </w:divBdr>
    </w:div>
    <w:div w:id="1919553969">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66540546">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0301634">
      <w:bodyDiv w:val="1"/>
      <w:marLeft w:val="0"/>
      <w:marRight w:val="0"/>
      <w:marTop w:val="0"/>
      <w:marBottom w:val="0"/>
      <w:divBdr>
        <w:top w:val="none" w:sz="0" w:space="0" w:color="auto"/>
        <w:left w:val="none" w:sz="0" w:space="0" w:color="auto"/>
        <w:bottom w:val="none" w:sz="0" w:space="0" w:color="auto"/>
        <w:right w:val="none" w:sz="0" w:space="0" w:color="auto"/>
      </w:divBdr>
      <w:divsChild>
        <w:div w:id="263074428">
          <w:marLeft w:val="288"/>
          <w:marRight w:val="0"/>
          <w:marTop w:val="240"/>
          <w:marBottom w:val="0"/>
          <w:divBdr>
            <w:top w:val="none" w:sz="0" w:space="0" w:color="auto"/>
            <w:left w:val="none" w:sz="0" w:space="0" w:color="auto"/>
            <w:bottom w:val="none" w:sz="0" w:space="0" w:color="auto"/>
            <w:right w:val="none" w:sz="0" w:space="0" w:color="auto"/>
          </w:divBdr>
        </w:div>
        <w:div w:id="1008754741">
          <w:marLeft w:val="562"/>
          <w:marRight w:val="0"/>
          <w:marTop w:val="0"/>
          <w:marBottom w:val="0"/>
          <w:divBdr>
            <w:top w:val="none" w:sz="0" w:space="0" w:color="auto"/>
            <w:left w:val="none" w:sz="0" w:space="0" w:color="auto"/>
            <w:bottom w:val="none" w:sz="0" w:space="0" w:color="auto"/>
            <w:right w:val="none" w:sz="0" w:space="0" w:color="auto"/>
          </w:divBdr>
        </w:div>
      </w:divsChild>
    </w:div>
    <w:div w:id="1984045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088113">
      <w:bodyDiv w:val="1"/>
      <w:marLeft w:val="0"/>
      <w:marRight w:val="0"/>
      <w:marTop w:val="0"/>
      <w:marBottom w:val="0"/>
      <w:divBdr>
        <w:top w:val="none" w:sz="0" w:space="0" w:color="auto"/>
        <w:left w:val="none" w:sz="0" w:space="0" w:color="auto"/>
        <w:bottom w:val="none" w:sz="0" w:space="0" w:color="auto"/>
        <w:right w:val="none" w:sz="0" w:space="0" w:color="auto"/>
      </w:divBdr>
      <w:divsChild>
        <w:div w:id="869219458">
          <w:marLeft w:val="547"/>
          <w:marRight w:val="0"/>
          <w:marTop w:val="96"/>
          <w:marBottom w:val="0"/>
          <w:divBdr>
            <w:top w:val="none" w:sz="0" w:space="0" w:color="auto"/>
            <w:left w:val="none" w:sz="0" w:space="0" w:color="auto"/>
            <w:bottom w:val="none" w:sz="0" w:space="0" w:color="auto"/>
            <w:right w:val="none" w:sz="0" w:space="0" w:color="auto"/>
          </w:divBdr>
        </w:div>
        <w:div w:id="506402850">
          <w:marLeft w:val="1166"/>
          <w:marRight w:val="0"/>
          <w:marTop w:val="91"/>
          <w:marBottom w:val="0"/>
          <w:divBdr>
            <w:top w:val="none" w:sz="0" w:space="0" w:color="auto"/>
            <w:left w:val="none" w:sz="0" w:space="0" w:color="auto"/>
            <w:bottom w:val="none" w:sz="0" w:space="0" w:color="auto"/>
            <w:right w:val="none" w:sz="0" w:space="0" w:color="auto"/>
          </w:divBdr>
        </w:div>
        <w:div w:id="454296636">
          <w:marLeft w:val="1166"/>
          <w:marRight w:val="0"/>
          <w:marTop w:val="91"/>
          <w:marBottom w:val="0"/>
          <w:divBdr>
            <w:top w:val="none" w:sz="0" w:space="0" w:color="auto"/>
            <w:left w:val="none" w:sz="0" w:space="0" w:color="auto"/>
            <w:bottom w:val="none" w:sz="0" w:space="0" w:color="auto"/>
            <w:right w:val="none" w:sz="0" w:space="0" w:color="auto"/>
          </w:divBdr>
        </w:div>
      </w:divsChild>
    </w:div>
    <w:div w:id="2073847565">
      <w:bodyDiv w:val="1"/>
      <w:marLeft w:val="0"/>
      <w:marRight w:val="0"/>
      <w:marTop w:val="0"/>
      <w:marBottom w:val="0"/>
      <w:divBdr>
        <w:top w:val="none" w:sz="0" w:space="0" w:color="auto"/>
        <w:left w:val="none" w:sz="0" w:space="0" w:color="auto"/>
        <w:bottom w:val="none" w:sz="0" w:space="0" w:color="auto"/>
        <w:right w:val="none" w:sz="0" w:space="0" w:color="auto"/>
      </w:divBdr>
    </w:div>
    <w:div w:id="2080902096">
      <w:bodyDiv w:val="1"/>
      <w:marLeft w:val="0"/>
      <w:marRight w:val="0"/>
      <w:marTop w:val="0"/>
      <w:marBottom w:val="0"/>
      <w:divBdr>
        <w:top w:val="none" w:sz="0" w:space="0" w:color="auto"/>
        <w:left w:val="none" w:sz="0" w:space="0" w:color="auto"/>
        <w:bottom w:val="none" w:sz="0" w:space="0" w:color="auto"/>
        <w:right w:val="none" w:sz="0" w:space="0" w:color="auto"/>
      </w:divBdr>
      <w:divsChild>
        <w:div w:id="1724795617">
          <w:marLeft w:val="288"/>
          <w:marRight w:val="0"/>
          <w:marTop w:val="240"/>
          <w:marBottom w:val="0"/>
          <w:divBdr>
            <w:top w:val="none" w:sz="0" w:space="0" w:color="auto"/>
            <w:left w:val="none" w:sz="0" w:space="0" w:color="auto"/>
            <w:bottom w:val="none" w:sz="0" w:space="0" w:color="auto"/>
            <w:right w:val="none" w:sz="0" w:space="0" w:color="auto"/>
          </w:divBdr>
        </w:div>
        <w:div w:id="179705039">
          <w:marLeft w:val="288"/>
          <w:marRight w:val="0"/>
          <w:marTop w:val="120"/>
          <w:marBottom w:val="0"/>
          <w:divBdr>
            <w:top w:val="none" w:sz="0" w:space="0" w:color="auto"/>
            <w:left w:val="none" w:sz="0" w:space="0" w:color="auto"/>
            <w:bottom w:val="none" w:sz="0" w:space="0" w:color="auto"/>
            <w:right w:val="none" w:sz="0" w:space="0" w:color="auto"/>
          </w:divBdr>
        </w:div>
        <w:div w:id="1846168094">
          <w:marLeft w:val="562"/>
          <w:marRight w:val="0"/>
          <w:marTop w:val="120"/>
          <w:marBottom w:val="0"/>
          <w:divBdr>
            <w:top w:val="none" w:sz="0" w:space="0" w:color="auto"/>
            <w:left w:val="none" w:sz="0" w:space="0" w:color="auto"/>
            <w:bottom w:val="none" w:sz="0" w:space="0" w:color="auto"/>
            <w:right w:val="none" w:sz="0" w:space="0" w:color="auto"/>
          </w:divBdr>
        </w:div>
      </w:divsChild>
    </w:div>
    <w:div w:id="209415983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1723839">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904C72B2-5386-44DB-A689-A5812594A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885</Words>
  <Characters>5045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R1-2100579</vt:lpstr>
    </vt:vector>
  </TitlesOfParts>
  <Company>MediaTek</Company>
  <LinksUpToDate>false</LinksUpToDate>
  <CharactersWithSpaces>5919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R1-2100579</dc:title>
  <dc:creator>Mohammed.Al-Imari@mediatek.com</dc:creator>
  <cp:keywords/>
  <cp:lastModifiedBy>Jozsef Nemeth</cp:lastModifiedBy>
  <cp:revision>2</cp:revision>
  <cp:lastPrinted>2019-10-07T16:08:00Z</cp:lastPrinted>
  <dcterms:created xsi:type="dcterms:W3CDTF">2021-04-06T12:07:00Z</dcterms:created>
  <dcterms:modified xsi:type="dcterms:W3CDTF">2021-04-06T12:07:00Z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